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1EC97">
      <w:pPr>
        <w:pStyle w:val="10"/>
        <w:spacing w:after="360" w:line="360" w:lineRule="auto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环保底盘测功机专用控制板通讯协议</w:t>
      </w:r>
    </w:p>
    <w:p w14:paraId="0A9C77C7">
      <w:pPr>
        <w:pStyle w:val="3"/>
      </w:pPr>
      <w:r>
        <w:rPr>
          <w:rFonts w:hint="eastAsia"/>
        </w:rPr>
        <w:t>一、通信方式</w:t>
      </w:r>
    </w:p>
    <w:p w14:paraId="54E8D8EB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通信方式：</w:t>
      </w:r>
      <w:r>
        <w:rPr>
          <w:rFonts w:ascii="宋体" w:hAnsi="宋体" w:eastAsia="宋体"/>
        </w:rPr>
        <w:t>RS232</w:t>
      </w:r>
      <w:r>
        <w:rPr>
          <w:rFonts w:hint="eastAsia" w:ascii="宋体" w:hAnsi="宋体" w:eastAsia="宋体"/>
        </w:rPr>
        <w:t>串口</w:t>
      </w:r>
    </w:p>
    <w:p w14:paraId="05EF3C4E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波特率：</w:t>
      </w:r>
      <w:r>
        <w:rPr>
          <w:rFonts w:ascii="宋体" w:hAnsi="宋体" w:eastAsia="宋体"/>
        </w:rPr>
        <w:t>57600bit/s</w:t>
      </w:r>
    </w:p>
    <w:p w14:paraId="298DD1E7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校验位：无校验</w:t>
      </w:r>
      <w:r>
        <w:rPr>
          <w:rFonts w:ascii="宋体" w:hAnsi="宋体" w:eastAsia="宋体"/>
        </w:rPr>
        <w:t xml:space="preserve"> </w:t>
      </w:r>
    </w:p>
    <w:p w14:paraId="1AF6FA8F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数据位：</w:t>
      </w:r>
      <w:r>
        <w:rPr>
          <w:rFonts w:ascii="宋体" w:hAnsi="宋体" w:eastAsia="宋体"/>
        </w:rPr>
        <w:t xml:space="preserve">8bits </w:t>
      </w:r>
    </w:p>
    <w:p w14:paraId="5E756A04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停止位：</w:t>
      </w:r>
      <w:r>
        <w:rPr>
          <w:rFonts w:ascii="宋体" w:hAnsi="宋体" w:eastAsia="宋体"/>
        </w:rPr>
        <w:t>1bit</w:t>
      </w:r>
    </w:p>
    <w:p w14:paraId="5B76B974"/>
    <w:p w14:paraId="234582E0">
      <w:pPr>
        <w:pStyle w:val="3"/>
      </w:pPr>
      <w:r>
        <w:rPr>
          <w:rFonts w:hint="eastAsia"/>
        </w:rPr>
        <w:t>二、技术指标</w:t>
      </w:r>
    </w:p>
    <w:p w14:paraId="3CFF23C0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恒速控制误差</w:t>
      </w:r>
      <w:r>
        <w:rPr>
          <w:rFonts w:ascii="宋体" w:hAnsi="宋体" w:eastAsia="宋体"/>
        </w:rPr>
        <w:t xml:space="preserve">              </w:t>
      </w:r>
      <w:r>
        <w:rPr>
          <w:rFonts w:hint="eastAsia" w:ascii="宋体" w:hAnsi="宋体" w:eastAsia="宋体"/>
        </w:rPr>
        <w:t>±</w:t>
      </w:r>
      <w:r>
        <w:rPr>
          <w:rFonts w:ascii="宋体" w:hAnsi="宋体" w:eastAsia="宋体"/>
        </w:rPr>
        <w:t xml:space="preserve">0.2 km/h       </w:t>
      </w:r>
    </w:p>
    <w:p w14:paraId="66A7AB83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力测量允许误差</w:t>
      </w:r>
      <w:r>
        <w:rPr>
          <w:rFonts w:ascii="宋体" w:hAnsi="宋体" w:eastAsia="宋体"/>
        </w:rPr>
        <w:t xml:space="preserve">            </w:t>
      </w:r>
      <w:r>
        <w:rPr>
          <w:rFonts w:hint="eastAsia" w:ascii="宋体" w:hAnsi="宋体" w:eastAsia="宋体"/>
        </w:rPr>
        <w:t>±</w:t>
      </w:r>
      <w:r>
        <w:rPr>
          <w:rFonts w:ascii="宋体" w:hAnsi="宋体" w:eastAsia="宋体"/>
        </w:rPr>
        <w:t xml:space="preserve">1%           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分度值：</w:t>
      </w:r>
      <w:r>
        <w:rPr>
          <w:rFonts w:ascii="宋体" w:hAnsi="宋体" w:eastAsia="宋体"/>
        </w:rPr>
        <w:t>1N</w:t>
      </w:r>
      <w:r>
        <w:rPr>
          <w:rFonts w:hint="eastAsia" w:ascii="宋体" w:hAnsi="宋体" w:eastAsia="宋体"/>
          <w:lang w:eastAsia="zh-CN"/>
        </w:rPr>
        <w:t>）</w:t>
      </w:r>
    </w:p>
    <w:p w14:paraId="11E45166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恒力控制允许误差</w:t>
      </w:r>
      <w:r>
        <w:rPr>
          <w:rFonts w:ascii="宋体" w:hAnsi="宋体" w:eastAsia="宋体"/>
        </w:rPr>
        <w:t xml:space="preserve">          </w:t>
      </w:r>
      <w:r>
        <w:rPr>
          <w:rFonts w:hint="eastAsia" w:ascii="宋体" w:hAnsi="宋体" w:eastAsia="宋体"/>
        </w:rPr>
        <w:t>±</w:t>
      </w:r>
      <w:r>
        <w:rPr>
          <w:rFonts w:ascii="宋体" w:hAnsi="宋体" w:eastAsia="宋体"/>
        </w:rPr>
        <w:t>2%</w:t>
      </w:r>
    </w:p>
    <w:p w14:paraId="62F0E1C5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功率测量允许误差</w:t>
      </w:r>
      <w:r>
        <w:rPr>
          <w:rFonts w:ascii="宋体" w:hAnsi="宋体" w:eastAsia="宋体"/>
        </w:rPr>
        <w:t xml:space="preserve">          </w:t>
      </w:r>
      <w:r>
        <w:rPr>
          <w:rFonts w:hint="eastAsia" w:ascii="宋体" w:hAnsi="宋体" w:eastAsia="宋体"/>
        </w:rPr>
        <w:t>±</w:t>
      </w:r>
      <w:r>
        <w:rPr>
          <w:rFonts w:ascii="宋体" w:hAnsi="宋体" w:eastAsia="宋体"/>
        </w:rPr>
        <w:t xml:space="preserve">2.5%         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分度值：</w:t>
      </w:r>
      <w:r>
        <w:rPr>
          <w:rFonts w:ascii="宋体" w:hAnsi="宋体" w:eastAsia="宋体"/>
        </w:rPr>
        <w:t>0.1kw</w:t>
      </w:r>
      <w:r>
        <w:rPr>
          <w:rFonts w:hint="eastAsia" w:ascii="宋体" w:hAnsi="宋体" w:eastAsia="宋体"/>
          <w:lang w:eastAsia="zh-CN"/>
        </w:rPr>
        <w:t>）</w:t>
      </w:r>
    </w:p>
    <w:p w14:paraId="3E042B33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功率控制精度</w:t>
      </w:r>
      <w:r>
        <w:rPr>
          <w:rFonts w:ascii="宋体" w:hAnsi="宋体" w:eastAsia="宋体"/>
        </w:rPr>
        <w:t xml:space="preserve">              0.2kw</w:t>
      </w:r>
      <w:r>
        <w:rPr>
          <w:rFonts w:hint="eastAsia" w:ascii="宋体" w:hAnsi="宋体" w:eastAsia="宋体"/>
        </w:rPr>
        <w:t>或</w:t>
      </w:r>
      <w:r>
        <w:rPr>
          <w:rFonts w:ascii="宋体" w:hAnsi="宋体" w:eastAsia="宋体"/>
        </w:rPr>
        <w:t>2%</w:t>
      </w:r>
      <w:r>
        <w:rPr>
          <w:rFonts w:hint="eastAsia" w:ascii="宋体" w:hAnsi="宋体" w:eastAsia="宋体"/>
        </w:rPr>
        <w:t>取大值</w:t>
      </w:r>
    </w:p>
    <w:p w14:paraId="35AB7579">
      <w:pPr>
        <w:pStyle w:val="23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供电电源</w:t>
      </w:r>
      <w:r>
        <w:rPr>
          <w:rFonts w:ascii="宋体" w:hAnsi="宋体" w:eastAsia="宋体"/>
        </w:rPr>
        <w:t xml:space="preserve">                  </w:t>
      </w:r>
      <w:r>
        <w:rPr>
          <w:rFonts w:hint="eastAsia" w:ascii="宋体" w:hAnsi="宋体" w:eastAsia="宋体"/>
        </w:rPr>
        <w:t>单相</w:t>
      </w:r>
      <w:r>
        <w:rPr>
          <w:rFonts w:ascii="宋体" w:hAnsi="宋体" w:eastAsia="宋体"/>
        </w:rPr>
        <w:t>AC220V        50A</w:t>
      </w:r>
    </w:p>
    <w:p w14:paraId="0210C235">
      <w:pPr>
        <w:pStyle w:val="3"/>
      </w:pPr>
      <w:r>
        <w:rPr>
          <w:rFonts w:hint="eastAsia"/>
        </w:rPr>
        <w:t>三、通讯协议</w:t>
      </w:r>
    </w:p>
    <w:p w14:paraId="3FCBCF12">
      <w:pPr>
        <w:pStyle w:val="4"/>
        <w:rPr>
          <w:rStyle w:val="13"/>
          <w:rFonts w:ascii="黑体" w:hAnsi="黑体" w:eastAsia="黑体"/>
          <w:b/>
          <w:bCs w:val="0"/>
          <w:sz w:val="32"/>
          <w:szCs w:val="32"/>
        </w:rPr>
      </w:pPr>
      <w:r>
        <w:t>1</w:t>
      </w:r>
      <w:r>
        <w:rPr>
          <w:rFonts w:hint="eastAsia"/>
        </w:rPr>
        <w:t>、控制命令格式</w:t>
      </w:r>
    </w:p>
    <w:p w14:paraId="0A11DB99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PC</w:t>
      </w:r>
      <w:r>
        <w:rPr>
          <w:rFonts w:hint="eastAsia"/>
          <w:sz w:val="24"/>
        </w:rPr>
        <w:t>端与控制箱之间的通信模式为</w:t>
      </w:r>
      <w:r>
        <w:rPr>
          <w:sz w:val="24"/>
        </w:rPr>
        <w:t>PC</w:t>
      </w:r>
      <w:r>
        <w:rPr>
          <w:rFonts w:hint="eastAsia"/>
          <w:sz w:val="24"/>
        </w:rPr>
        <w:t>端为请求方，控制箱为响应方。对于某些指令，控制箱会返回响应数据或者状态信息，比如在进行恒速控制过程中，当</w:t>
      </w:r>
      <w:r>
        <w:rPr>
          <w:sz w:val="24"/>
        </w:rPr>
        <w:t>PC</w:t>
      </w:r>
      <w:r>
        <w:rPr>
          <w:rFonts w:hint="eastAsia"/>
          <w:sz w:val="24"/>
        </w:rPr>
        <w:t>端发送一次启动恒速控制命令后，控制箱会每隔</w:t>
      </w:r>
      <w:r>
        <w:rPr>
          <w:b/>
          <w:sz w:val="24"/>
        </w:rPr>
        <w:t>10ms</w:t>
      </w:r>
      <w:r>
        <w:rPr>
          <w:rFonts w:hint="eastAsia"/>
          <w:sz w:val="24"/>
        </w:rPr>
        <w:t>返回一次数据信息直到接收到停止命令，具体哪些命令会返回数据见通讯协议所示。</w:t>
      </w:r>
    </w:p>
    <w:p w14:paraId="14F8F643">
      <w:pPr>
        <w:pStyle w:val="4"/>
      </w:pPr>
      <w:r>
        <w:t>2</w:t>
      </w:r>
      <w:r>
        <w:rPr>
          <w:rFonts w:hint="eastAsia"/>
        </w:rPr>
        <w:t>、通讯协议</w:t>
      </w:r>
    </w:p>
    <w:p w14:paraId="68419E13">
      <w:pPr>
        <w:pStyle w:val="5"/>
        <w:rPr>
          <w:rFonts w:ascii="黑体"/>
          <w:bCs w:val="0"/>
          <w:kern w:val="44"/>
          <w:sz w:val="32"/>
          <w:szCs w:val="32"/>
        </w:rPr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）举升控制命令</w:t>
      </w:r>
    </w:p>
    <w:p w14:paraId="200CCE60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协议：</w:t>
      </w:r>
      <w:r>
        <w:rPr>
          <w:sz w:val="24"/>
        </w:rPr>
        <w:t xml:space="preserve"> 55  AA  04  F8  78  78  FF </w:t>
      </w:r>
      <w:r>
        <w:rPr>
          <w:rFonts w:hint="eastAsia"/>
          <w:sz w:val="24"/>
        </w:rPr>
        <w:t>；第一和第二个字节是帧开头，第三个字节是长度字节，用于表示该字节后字节数量，第四到第六个字节按原来的处理板协议控制继电器，第七个字节是帧尾字节</w:t>
      </w:r>
      <w:r>
        <w:rPr>
          <w:sz w:val="24"/>
        </w:rPr>
        <w:t>FF</w:t>
      </w:r>
      <w:r>
        <w:rPr>
          <w:rFonts w:hint="eastAsia"/>
          <w:sz w:val="24"/>
        </w:rPr>
        <w:t>。</w:t>
      </w:r>
    </w:p>
    <w:p w14:paraId="3B0F5448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继电器</w:t>
      </w:r>
      <w:r>
        <w:rPr>
          <w:sz w:val="24"/>
        </w:rPr>
        <w:t xml:space="preserve">0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0xf0 0x70 0x70   </w:t>
      </w:r>
      <w:r>
        <w:rPr>
          <w:rFonts w:hint="eastAsia"/>
          <w:sz w:val="24"/>
        </w:rPr>
        <w:t>（关）</w:t>
      </w:r>
    </w:p>
    <w:p w14:paraId="31820890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      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0xf8 0x78 0x78   </w:t>
      </w:r>
      <w:r>
        <w:rPr>
          <w:rFonts w:hint="eastAsia"/>
          <w:sz w:val="24"/>
        </w:rPr>
        <w:t>（开）</w:t>
      </w:r>
    </w:p>
    <w:p w14:paraId="7D37BC7A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继电器</w:t>
      </w:r>
      <w:r>
        <w:rPr>
          <w:sz w:val="24"/>
        </w:rPr>
        <w:t xml:space="preserve">1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0xf1 0x71 0x71   </w:t>
      </w:r>
      <w:r>
        <w:rPr>
          <w:rFonts w:hint="eastAsia"/>
          <w:sz w:val="24"/>
        </w:rPr>
        <w:t>（关）</w:t>
      </w:r>
    </w:p>
    <w:p w14:paraId="168C31CC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      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0xf9 0x79 0x79   </w:t>
      </w:r>
      <w:r>
        <w:rPr>
          <w:rFonts w:hint="eastAsia"/>
          <w:sz w:val="24"/>
        </w:rPr>
        <w:t>（开）</w:t>
      </w:r>
    </w:p>
    <w:p w14:paraId="2F87BB91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继电器</w:t>
      </w:r>
      <w:r>
        <w:rPr>
          <w:sz w:val="24"/>
        </w:rPr>
        <w:t xml:space="preserve">2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0xf2 0x72 0x72   </w:t>
      </w:r>
      <w:r>
        <w:rPr>
          <w:rFonts w:hint="eastAsia"/>
          <w:sz w:val="24"/>
        </w:rPr>
        <w:t>（关）</w:t>
      </w:r>
    </w:p>
    <w:p w14:paraId="3E74017D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      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0xfa 0x7a 0x7a   </w:t>
      </w:r>
      <w:r>
        <w:rPr>
          <w:rFonts w:hint="eastAsia"/>
          <w:sz w:val="24"/>
        </w:rPr>
        <w:t>（开）</w:t>
      </w:r>
    </w:p>
    <w:p w14:paraId="143772D1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继电器</w:t>
      </w:r>
      <w:r>
        <w:rPr>
          <w:sz w:val="24"/>
        </w:rPr>
        <w:t xml:space="preserve">3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0xf3 0x73 0x73   </w:t>
      </w:r>
      <w:r>
        <w:rPr>
          <w:rFonts w:hint="eastAsia"/>
          <w:sz w:val="24"/>
        </w:rPr>
        <w:t>（关）</w:t>
      </w:r>
    </w:p>
    <w:p w14:paraId="050417D9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      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0xfb 0x7b 0x7b   </w:t>
      </w:r>
      <w:r>
        <w:rPr>
          <w:rFonts w:hint="eastAsia"/>
          <w:sz w:val="24"/>
        </w:rPr>
        <w:t>（开）</w:t>
      </w:r>
    </w:p>
    <w:p w14:paraId="32A691DE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继电器</w:t>
      </w:r>
      <w:r>
        <w:rPr>
          <w:sz w:val="24"/>
        </w:rPr>
        <w:t xml:space="preserve">4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0xf4 0x74 0x74   </w:t>
      </w:r>
      <w:r>
        <w:rPr>
          <w:rFonts w:hint="eastAsia"/>
          <w:sz w:val="24"/>
        </w:rPr>
        <w:t>（关）</w:t>
      </w:r>
    </w:p>
    <w:p w14:paraId="36A42E62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      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0xfc 0x7c 0x7c   </w:t>
      </w:r>
      <w:r>
        <w:rPr>
          <w:rFonts w:hint="eastAsia"/>
          <w:sz w:val="24"/>
        </w:rPr>
        <w:t>（开）</w:t>
      </w:r>
    </w:p>
    <w:p w14:paraId="64B0C879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继电器</w:t>
      </w:r>
      <w:r>
        <w:rPr>
          <w:sz w:val="24"/>
        </w:rPr>
        <w:t xml:space="preserve">5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0xf5 0x75 0x75   </w:t>
      </w:r>
      <w:r>
        <w:rPr>
          <w:rFonts w:hint="eastAsia"/>
          <w:sz w:val="24"/>
        </w:rPr>
        <w:t>（关）</w:t>
      </w:r>
    </w:p>
    <w:p w14:paraId="74F899C5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 xml:space="preserve">           </w:t>
      </w:r>
      <w:r>
        <w:rPr>
          <w:rFonts w:hint="eastAsia"/>
          <w:sz w:val="24"/>
        </w:rPr>
        <w:t>：</w:t>
      </w:r>
      <w:r>
        <w:rPr>
          <w:sz w:val="24"/>
        </w:rPr>
        <w:t xml:space="preserve">0xfd 0x7d 0x7d   </w:t>
      </w:r>
      <w:r>
        <w:rPr>
          <w:rFonts w:hint="eastAsia"/>
          <w:sz w:val="24"/>
        </w:rPr>
        <w:t>（开）</w:t>
      </w:r>
    </w:p>
    <w:p w14:paraId="5A7EAA02">
      <w:pPr>
        <w:spacing w:line="360" w:lineRule="auto"/>
        <w:ind w:firstLine="480" w:firstLineChars="200"/>
        <w:rPr>
          <w:sz w:val="24"/>
        </w:rPr>
      </w:pPr>
    </w:p>
    <w:p w14:paraId="1818BF44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3F5CADF6">
      <w:pPr>
        <w:pStyle w:val="5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）涡流机输出控制</w:t>
      </w:r>
    </w:p>
    <w:p w14:paraId="612B219B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协议：</w:t>
      </w:r>
      <w:r>
        <w:rPr>
          <w:sz w:val="24"/>
        </w:rPr>
        <w:t xml:space="preserve"> 55  AA  05  00  30  C0  A0  FF </w:t>
      </w:r>
      <w:r>
        <w:rPr>
          <w:rFonts w:hint="eastAsia"/>
          <w:sz w:val="24"/>
        </w:rPr>
        <w:t>；第一和第二个字节是帧开头，第三个是长度字节，第四个是通道号</w:t>
      </w:r>
      <w:r>
        <w:rPr>
          <w:sz w:val="24"/>
        </w:rPr>
        <w:t>0</w:t>
      </w:r>
      <w:r>
        <w:rPr>
          <w:rFonts w:hint="eastAsia"/>
          <w:sz w:val="24"/>
        </w:rPr>
        <w:t>通道或</w:t>
      </w:r>
      <w:r>
        <w:rPr>
          <w:sz w:val="24"/>
        </w:rPr>
        <w:t>1</w:t>
      </w:r>
      <w:r>
        <w:rPr>
          <w:rFonts w:hint="eastAsia"/>
          <w:sz w:val="24"/>
        </w:rPr>
        <w:t>通道，第五到第七个字节的低四位组成</w:t>
      </w:r>
      <w:r>
        <w:rPr>
          <w:sz w:val="24"/>
        </w:rPr>
        <w:t>12</w:t>
      </w:r>
      <w:r>
        <w:rPr>
          <w:rFonts w:hint="eastAsia"/>
          <w:sz w:val="24"/>
        </w:rPr>
        <w:t>位数控制涡流机，第八个字节是结束字节。</w:t>
      </w:r>
    </w:p>
    <w:p w14:paraId="2F04DBF0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如要输出</w:t>
      </w:r>
      <w:r>
        <w:rPr>
          <w:sz w:val="24"/>
        </w:rPr>
        <w:t>1000</w:t>
      </w:r>
      <w:r>
        <w:rPr>
          <w:rFonts w:hint="eastAsia"/>
          <w:sz w:val="24"/>
        </w:rPr>
        <w:t>，则发出</w:t>
      </w:r>
      <w:r>
        <w:rPr>
          <w:sz w:val="24"/>
        </w:rPr>
        <w:t xml:space="preserve"> 55  AA  05  00  33  CE  A8  FF</w:t>
      </w:r>
      <w:r>
        <w:rPr>
          <w:rFonts w:hint="eastAsia"/>
          <w:sz w:val="24"/>
        </w:rPr>
        <w:t>。</w:t>
      </w:r>
    </w:p>
    <w:p w14:paraId="73D6B26D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79E4BAF7">
      <w:pPr>
        <w:pStyle w:val="5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）检测控制</w:t>
      </w:r>
    </w:p>
    <w:p w14:paraId="3BCCEF84">
      <w:pPr>
        <w:pStyle w:val="6"/>
      </w:pPr>
      <w:r>
        <w:t xml:space="preserve">3.1 </w:t>
      </w:r>
      <w:r>
        <w:rPr>
          <w:rFonts w:hint="eastAsia"/>
        </w:rPr>
        <w:t>空闲采样控制命令（</w:t>
      </w:r>
      <w:r>
        <w:t>NL</w:t>
      </w:r>
      <w:r>
        <w:rPr>
          <w:rFonts w:hint="eastAsia"/>
        </w:rPr>
        <w:t>）【</w:t>
      </w:r>
      <w:r>
        <w:t>NULL</w:t>
      </w:r>
      <w:r>
        <w:rPr>
          <w:rFonts w:hint="eastAsia"/>
        </w:rPr>
        <w:t>】</w:t>
      </w:r>
    </w:p>
    <w:p w14:paraId="7F05C16D">
      <w:pPr>
        <w:spacing w:line="360" w:lineRule="auto"/>
        <w:rPr>
          <w:sz w:val="24"/>
        </w:rPr>
      </w:pPr>
      <w:r>
        <w:tab/>
      </w:r>
      <w:r>
        <w:rPr>
          <w:rFonts w:hint="eastAsia"/>
          <w:sz w:val="24"/>
        </w:rPr>
        <w:t>当涡流机输出控制小于等于</w:t>
      </w:r>
      <w:r>
        <w:rPr>
          <w:sz w:val="24"/>
        </w:rPr>
        <w:t>0</w:t>
      </w:r>
      <w:r>
        <w:rPr>
          <w:rFonts w:hint="eastAsia"/>
          <w:sz w:val="24"/>
        </w:rPr>
        <w:t>时，系统自动切换为空闲采样状态，或者直接发送空闲采样控制命令</w:t>
      </w:r>
    </w:p>
    <w:p w14:paraId="4A4E725A">
      <w:pPr>
        <w:spacing w:line="360" w:lineRule="auto"/>
        <w:rPr>
          <w:rFonts w:ascii="宋体"/>
          <w:sz w:val="32"/>
        </w:rPr>
      </w:pPr>
      <w:r>
        <w:rPr>
          <w:sz w:val="24"/>
        </w:rPr>
        <w:tab/>
      </w:r>
      <w:r>
        <w:rPr>
          <w:rFonts w:hint="eastAsia"/>
          <w:sz w:val="24"/>
        </w:rPr>
        <w:t>空闲采样：</w:t>
      </w:r>
      <w:r>
        <w:rPr>
          <w:rFonts w:ascii="宋体" w:hAnsi="宋体"/>
          <w:sz w:val="24"/>
        </w:rPr>
        <w:t>55  AA  08  'N'  'L'  'K'  'S'  00  00  ‘X’  FF</w:t>
      </w:r>
    </w:p>
    <w:p w14:paraId="34745483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[CTNL][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00AF90B6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注：红外状态低</w:t>
      </w:r>
      <w:r>
        <w:rPr>
          <w:sz w:val="24"/>
        </w:rPr>
        <w:t>4</w:t>
      </w:r>
      <w:r>
        <w:rPr>
          <w:rFonts w:hint="eastAsia"/>
          <w:sz w:val="24"/>
        </w:rPr>
        <w:t>位有效</w:t>
      </w:r>
    </w:p>
    <w:p w14:paraId="5EEF7BD4">
      <w:pPr>
        <w:pStyle w:val="6"/>
      </w:pPr>
      <w:r>
        <w:t xml:space="preserve">3.2 </w:t>
      </w:r>
      <w:r>
        <w:rPr>
          <w:rFonts w:hint="eastAsia"/>
        </w:rPr>
        <w:t>释放加载控制命令（</w:t>
      </w:r>
      <w:r>
        <w:t>ID</w:t>
      </w:r>
      <w:r>
        <w:rPr>
          <w:rFonts w:hint="eastAsia"/>
        </w:rPr>
        <w:t>）【</w:t>
      </w:r>
      <w:r>
        <w:t>IDLE</w:t>
      </w:r>
      <w:r>
        <w:rPr>
          <w:rFonts w:hint="eastAsia"/>
        </w:rPr>
        <w:t>】</w:t>
      </w:r>
    </w:p>
    <w:p w14:paraId="594AE1B7">
      <w:pPr>
        <w:rPr>
          <w:sz w:val="24"/>
        </w:rPr>
      </w:pPr>
      <w:r>
        <w:tab/>
      </w:r>
      <w:r>
        <w:rPr>
          <w:rFonts w:hint="eastAsia"/>
          <w:sz w:val="24"/>
        </w:rPr>
        <w:t>缓慢释放加载，将加载输出逐渐减至</w:t>
      </w:r>
      <w:r>
        <w:rPr>
          <w:sz w:val="24"/>
        </w:rPr>
        <w:t>0</w:t>
      </w:r>
    </w:p>
    <w:p w14:paraId="7DFCC93B">
      <w:pPr>
        <w:spacing w:line="360" w:lineRule="auto"/>
        <w:rPr>
          <w:rFonts w:ascii="宋体"/>
          <w:sz w:val="32"/>
        </w:rPr>
      </w:pPr>
      <w:r>
        <w:rPr>
          <w:sz w:val="24"/>
        </w:rPr>
        <w:tab/>
      </w:r>
      <w:r>
        <w:rPr>
          <w:rFonts w:hint="eastAsia"/>
          <w:sz w:val="24"/>
        </w:rPr>
        <w:t>释放控制：</w:t>
      </w:r>
      <w:r>
        <w:rPr>
          <w:rFonts w:ascii="宋体" w:hAnsi="宋体"/>
          <w:sz w:val="24"/>
        </w:rPr>
        <w:t>55  AA  08  'I'  'D'  'K'  'S'  00  00  ‘X’  FF</w:t>
      </w:r>
    </w:p>
    <w:p w14:paraId="594EA1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[CTID][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1BC725C0">
      <w:pPr>
        <w:pStyle w:val="6"/>
      </w:pPr>
      <w:r>
        <w:t xml:space="preserve">3.2 </w:t>
      </w:r>
      <w:r>
        <w:rPr>
          <w:rFonts w:hint="eastAsia"/>
        </w:rPr>
        <w:t>恒力加载控制命令（</w:t>
      </w:r>
      <w:r>
        <w:t>HL</w:t>
      </w:r>
      <w:r>
        <w:rPr>
          <w:rFonts w:hint="eastAsia"/>
        </w:rPr>
        <w:t>）【</w:t>
      </w:r>
      <w:r>
        <w:t>HFORCE</w:t>
      </w:r>
      <w:r>
        <w:rPr>
          <w:rFonts w:hint="eastAsia"/>
        </w:rPr>
        <w:t>】</w:t>
      </w:r>
    </w:p>
    <w:p w14:paraId="6BD10D66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带一个扭力参数，控制过程每隔</w:t>
      </w:r>
      <w:r>
        <w:rPr>
          <w:sz w:val="24"/>
        </w:rPr>
        <w:t>10ms</w:t>
      </w:r>
      <w:r>
        <w:rPr>
          <w:rFonts w:hint="eastAsia"/>
          <w:sz w:val="24"/>
        </w:rPr>
        <w:t>向上位机发送过程数据。</w:t>
      </w:r>
    </w:p>
    <w:p w14:paraId="06F7E63B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分单驱动轴和双驱动轴命令。</w:t>
      </w:r>
    </w:p>
    <w:p w14:paraId="3066FF39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恒力控制开始（单轴）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'H'  'L'  'K'  'S'  00  00  ‘D’  FF</w:t>
      </w:r>
    </w:p>
    <w:p w14:paraId="3B334A36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个字节是力参数，高位在前，单位为牛</w:t>
      </w:r>
      <w:r>
        <w:rPr>
          <w:rFonts w:hint="eastAsia"/>
          <w:color w:val="FF0000"/>
          <w:lang w:eastAsia="zh-CN"/>
        </w:rPr>
        <w:t>）</w:t>
      </w:r>
    </w:p>
    <w:p w14:paraId="2ACD5B7E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恒力控制开始（双轴）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'H'  'L'  'K'  'S'  00  00  ‘S’  FF</w:t>
      </w:r>
    </w:p>
    <w:p w14:paraId="35D20D90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个字节是力参数，高位在前，单位为牛</w:t>
      </w:r>
      <w:r>
        <w:rPr>
          <w:rFonts w:hint="eastAsia"/>
          <w:color w:val="FF0000"/>
          <w:lang w:eastAsia="zh-CN"/>
        </w:rPr>
        <w:t>）</w:t>
      </w:r>
    </w:p>
    <w:p w14:paraId="2DCAD012">
      <w:pPr>
        <w:spacing w:line="360" w:lineRule="auto"/>
        <w:ind w:left="480"/>
        <w:rPr>
          <w:color w:val="FF0000"/>
        </w:rPr>
      </w:pPr>
      <w:r>
        <w:rPr>
          <w:rFonts w:hint="eastAsia"/>
          <w:color w:val="FF0000"/>
        </w:rPr>
        <w:t>例子（恒力控制</w:t>
      </w:r>
      <w:r>
        <w:rPr>
          <w:color w:val="FF0000"/>
        </w:rPr>
        <w:t>1300N</w:t>
      </w:r>
      <w:r>
        <w:rPr>
          <w:rFonts w:hint="eastAsia"/>
          <w:color w:val="FF0000"/>
        </w:rPr>
        <w:t>）：</w:t>
      </w:r>
      <w:r>
        <w:rPr>
          <w:color w:val="FF0000"/>
        </w:rPr>
        <w:t>55 AA 08 48 4C 4B 53 05 14 44 FF</w:t>
      </w:r>
    </w:p>
    <w:p w14:paraId="0C0681D9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[CTHL][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 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01DBA1EC">
      <w:pPr>
        <w:pStyle w:val="6"/>
      </w:pPr>
      <w:r>
        <w:t xml:space="preserve">3.3 </w:t>
      </w:r>
      <w:r>
        <w:rPr>
          <w:rFonts w:hint="eastAsia"/>
        </w:rPr>
        <w:t>恒速加载控制命令（</w:t>
      </w:r>
      <w:r>
        <w:t>HS</w:t>
      </w:r>
      <w:r>
        <w:rPr>
          <w:rFonts w:hint="eastAsia"/>
        </w:rPr>
        <w:t>）【</w:t>
      </w:r>
      <w:r>
        <w:t>HSPEED</w:t>
      </w:r>
      <w:r>
        <w:rPr>
          <w:rFonts w:hint="eastAsia"/>
        </w:rPr>
        <w:t>】</w:t>
      </w:r>
    </w:p>
    <w:p w14:paraId="7EC19561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带一个车速参数，控制过程每隔</w:t>
      </w:r>
      <w:r>
        <w:rPr>
          <w:sz w:val="24"/>
        </w:rPr>
        <w:t>10ms</w:t>
      </w:r>
      <w:r>
        <w:rPr>
          <w:rFonts w:hint="eastAsia"/>
          <w:sz w:val="24"/>
        </w:rPr>
        <w:t>向上位机发送过程数据。</w:t>
      </w:r>
    </w:p>
    <w:p w14:paraId="1891654E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分单驱动轴和双驱动轴命令。</w:t>
      </w:r>
    </w:p>
    <w:p w14:paraId="5BA3E25F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恒速控制开始（单轴）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'H'  'S'  'K'  'S'  00  00  ‘D’  FF</w:t>
      </w:r>
    </w:p>
    <w:p w14:paraId="0B6A4EFA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个字节是车速参数，高位在前，单位为</w:t>
      </w:r>
      <w:r>
        <w:rPr>
          <w:color w:val="FF0000"/>
        </w:rPr>
        <w:t>0.1km/h</w:t>
      </w:r>
      <w:r>
        <w:rPr>
          <w:rFonts w:hint="eastAsia"/>
          <w:color w:val="FF0000"/>
          <w:lang w:eastAsia="zh-CN"/>
        </w:rPr>
        <w:t>）</w:t>
      </w:r>
    </w:p>
    <w:p w14:paraId="20F2FF02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恒速控制开始（双轴）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'H'  'S'  'K'  'S'  00  00  ‘S’  FF</w:t>
      </w:r>
    </w:p>
    <w:p w14:paraId="24F5F552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个字节是车速参数，高位在前，单位为</w:t>
      </w:r>
      <w:r>
        <w:rPr>
          <w:color w:val="FF0000"/>
        </w:rPr>
        <w:t>0.1km/h</w:t>
      </w:r>
      <w:r>
        <w:rPr>
          <w:rFonts w:hint="eastAsia"/>
          <w:color w:val="FF0000"/>
          <w:lang w:eastAsia="zh-CN"/>
        </w:rPr>
        <w:t>）</w:t>
      </w:r>
    </w:p>
    <w:p w14:paraId="640C7146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[CTHS][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78120BF8">
      <w:pPr>
        <w:pStyle w:val="6"/>
      </w:pPr>
      <w:r>
        <w:t xml:space="preserve">3.4 </w:t>
      </w:r>
      <w:r>
        <w:rPr>
          <w:rFonts w:hint="eastAsia"/>
        </w:rPr>
        <w:t>恒功率加载控制命令（</w:t>
      </w:r>
      <w:r>
        <w:t>PW</w:t>
      </w:r>
      <w:r>
        <w:rPr>
          <w:rFonts w:hint="eastAsia"/>
        </w:rPr>
        <w:t>）【</w:t>
      </w:r>
      <w:r>
        <w:t>HPOWER</w:t>
      </w:r>
      <w:r>
        <w:rPr>
          <w:rFonts w:hint="eastAsia"/>
        </w:rPr>
        <w:t>】</w:t>
      </w:r>
    </w:p>
    <w:p w14:paraId="4155C0CF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带一个功率参数，控制过程每隔</w:t>
      </w:r>
      <w:r>
        <w:rPr>
          <w:sz w:val="24"/>
        </w:rPr>
        <w:t>10ms</w:t>
      </w:r>
      <w:r>
        <w:rPr>
          <w:rFonts w:hint="eastAsia"/>
          <w:sz w:val="24"/>
        </w:rPr>
        <w:t>向上位机发送过程数据。</w:t>
      </w:r>
    </w:p>
    <w:p w14:paraId="11F15A15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分单驱动轴和双驱动轴命令。</w:t>
      </w:r>
    </w:p>
    <w:p w14:paraId="47D044DA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恒功率控制开始（单轴）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'P'  'W'  'K'  'S'  00  00  ‘D’  FF</w:t>
      </w:r>
    </w:p>
    <w:p w14:paraId="5941A5B7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个字节是功率参数，高位在前，单位为</w:t>
      </w:r>
      <w:r>
        <w:rPr>
          <w:color w:val="FF0000"/>
        </w:rPr>
        <w:t>0.1kW/h</w:t>
      </w:r>
      <w:r>
        <w:rPr>
          <w:rFonts w:hint="eastAsia"/>
          <w:color w:val="FF0000"/>
          <w:lang w:eastAsia="zh-CN"/>
        </w:rPr>
        <w:t>）</w:t>
      </w:r>
    </w:p>
    <w:p w14:paraId="2D740BD4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恒功率控制开始（双轴）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'P'  'W'  'K'  'S'  00  00  ‘S’  FF</w:t>
      </w:r>
    </w:p>
    <w:p w14:paraId="72365D5F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个字节是功率参数，高位在前，单位为</w:t>
      </w:r>
      <w:r>
        <w:rPr>
          <w:color w:val="FF0000"/>
        </w:rPr>
        <w:t>0.1kW/h</w:t>
      </w:r>
      <w:r>
        <w:rPr>
          <w:rFonts w:hint="eastAsia"/>
          <w:color w:val="FF0000"/>
          <w:lang w:eastAsia="zh-CN"/>
        </w:rPr>
        <w:t>）</w:t>
      </w:r>
    </w:p>
    <w:p w14:paraId="6BF60FD4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[CTPW][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2C2B0731">
      <w:pPr>
        <w:pStyle w:val="6"/>
      </w:pPr>
      <w:r>
        <w:t xml:space="preserve">3.4 </w:t>
      </w:r>
      <w:r>
        <w:rPr>
          <w:rFonts w:hint="eastAsia"/>
        </w:rPr>
        <w:t>恒总功率加载控制命令（</w:t>
      </w:r>
      <w:r>
        <w:t>PX</w:t>
      </w:r>
      <w:r>
        <w:rPr>
          <w:rFonts w:hint="eastAsia"/>
        </w:rPr>
        <w:t>）【</w:t>
      </w:r>
      <w:r>
        <w:t>HPOWEREX</w:t>
      </w:r>
      <w:r>
        <w:rPr>
          <w:rFonts w:hint="eastAsia"/>
        </w:rPr>
        <w:t>】</w:t>
      </w:r>
    </w:p>
    <w:p w14:paraId="5574FECB">
      <w:pPr>
        <w:rPr>
          <w:color w:val="FF0000"/>
          <w:sz w:val="24"/>
        </w:rPr>
      </w:pPr>
      <w:r>
        <w:rPr>
          <w:color w:val="FF0000"/>
          <w:sz w:val="24"/>
        </w:rPr>
        <w:tab/>
      </w:r>
      <w:r>
        <w:rPr>
          <w:rFonts w:hint="eastAsia"/>
          <w:color w:val="FF0000"/>
          <w:sz w:val="24"/>
        </w:rPr>
        <w:t>总功率</w:t>
      </w:r>
      <w:r>
        <w:rPr>
          <w:color w:val="FF0000"/>
          <w:sz w:val="24"/>
        </w:rPr>
        <w:t xml:space="preserve"> = </w:t>
      </w:r>
      <w:r>
        <w:rPr>
          <w:rFonts w:hint="eastAsia"/>
          <w:color w:val="FF0000"/>
          <w:sz w:val="24"/>
        </w:rPr>
        <w:t>功率</w:t>
      </w:r>
      <w:r>
        <w:rPr>
          <w:color w:val="FF0000"/>
          <w:sz w:val="24"/>
        </w:rPr>
        <w:t xml:space="preserve"> + </w:t>
      </w:r>
      <w:r>
        <w:rPr>
          <w:rFonts w:hint="eastAsia"/>
          <w:color w:val="FF0000"/>
          <w:sz w:val="24"/>
        </w:rPr>
        <w:t>损耗</w:t>
      </w:r>
    </w:p>
    <w:p w14:paraId="65A5484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带一个总功率参数，控制过程每隔</w:t>
      </w:r>
      <w:r>
        <w:rPr>
          <w:sz w:val="24"/>
        </w:rPr>
        <w:t>10ms</w:t>
      </w:r>
      <w:r>
        <w:rPr>
          <w:rFonts w:hint="eastAsia"/>
          <w:sz w:val="24"/>
        </w:rPr>
        <w:t>向上位机发送过程数据。</w:t>
      </w:r>
    </w:p>
    <w:p w14:paraId="3698CA08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分单驱动轴和双驱动轴命令。</w:t>
      </w:r>
    </w:p>
    <w:p w14:paraId="588F71EB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恒总功率开始（单轴）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'P'  'X'  'K'  'S'  00  00  ‘D’  FF</w:t>
      </w:r>
    </w:p>
    <w:p w14:paraId="0D0CA6FB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个字节是总功率参数，高位在前，单位为</w:t>
      </w:r>
      <w:r>
        <w:rPr>
          <w:color w:val="FF0000"/>
        </w:rPr>
        <w:t>0.1kW/h</w:t>
      </w:r>
      <w:r>
        <w:rPr>
          <w:rFonts w:hint="eastAsia"/>
          <w:color w:val="FF0000"/>
          <w:lang w:eastAsia="zh-CN"/>
        </w:rPr>
        <w:t>）</w:t>
      </w:r>
    </w:p>
    <w:p w14:paraId="546CFE32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恒总功率开始（双轴）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'P'  'X'  'K'  'S'  00  00  ‘S’  FF</w:t>
      </w:r>
    </w:p>
    <w:p w14:paraId="212DAC1E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个字节是总功率参数，高位在前，单位为</w:t>
      </w:r>
      <w:r>
        <w:rPr>
          <w:color w:val="FF0000"/>
        </w:rPr>
        <w:t>0.1kW/h</w:t>
      </w:r>
      <w:r>
        <w:rPr>
          <w:rFonts w:hint="eastAsia"/>
          <w:color w:val="FF0000"/>
          <w:lang w:eastAsia="zh-CN"/>
        </w:rPr>
        <w:t>）</w:t>
      </w:r>
    </w:p>
    <w:p w14:paraId="18BD939B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[CTPX][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4C0FBC0A">
      <w:pPr>
        <w:pStyle w:val="6"/>
      </w:pPr>
      <w:r>
        <w:t xml:space="preserve">3.5 </w:t>
      </w:r>
      <w:r>
        <w:rPr>
          <w:rFonts w:hint="eastAsia"/>
        </w:rPr>
        <w:t>恒减速加载控制命令（</w:t>
      </w:r>
      <w:r>
        <w:t>AS</w:t>
      </w:r>
      <w:r>
        <w:rPr>
          <w:rFonts w:hint="eastAsia"/>
        </w:rPr>
        <w:t>）【</w:t>
      </w:r>
      <w:r>
        <w:t>HASPEED</w:t>
      </w:r>
      <w:r>
        <w:rPr>
          <w:rFonts w:hint="eastAsia"/>
        </w:rPr>
        <w:t>】</w:t>
      </w:r>
    </w:p>
    <w:p w14:paraId="30F3DEF9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带一个减速度参数，控制过程每隔</w:t>
      </w:r>
      <w:r>
        <w:rPr>
          <w:sz w:val="24"/>
        </w:rPr>
        <w:t>10ms</w:t>
      </w:r>
      <w:r>
        <w:rPr>
          <w:rFonts w:hint="eastAsia"/>
          <w:sz w:val="24"/>
        </w:rPr>
        <w:t>向上位机发送过程数据。</w:t>
      </w:r>
    </w:p>
    <w:p w14:paraId="09909486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分单驱动轴和双驱动轴命令。</w:t>
      </w:r>
    </w:p>
    <w:p w14:paraId="440FE023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恒总功率开始（单轴）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'A'  'S'  'K'  'S'  00  00  ‘D’  FF</w:t>
      </w:r>
    </w:p>
    <w:p w14:paraId="4C6B7DB0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个字节是总功率参数，高位在前，单位为</w:t>
      </w:r>
      <w:r>
        <w:rPr>
          <w:color w:val="FF0000"/>
        </w:rPr>
        <w:t>0.1km/h</w:t>
      </w:r>
      <w:r>
        <w:rPr>
          <w:rFonts w:hint="eastAsia"/>
          <w:color w:val="FF0000"/>
          <w:lang w:eastAsia="zh-CN"/>
        </w:rPr>
        <w:t>）</w:t>
      </w:r>
    </w:p>
    <w:p w14:paraId="132C2574">
      <w:pPr>
        <w:spacing w:line="360" w:lineRule="auto"/>
        <w:ind w:left="480"/>
        <w:rPr>
          <w:sz w:val="24"/>
        </w:rPr>
      </w:pPr>
      <w:r>
        <w:rPr>
          <w:rFonts w:hint="eastAsia"/>
          <w:sz w:val="24"/>
        </w:rPr>
        <w:t>恒总功率开始（双轴）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'A'  'S'  'K'  'S'  00  00  ‘S’  FF</w:t>
      </w:r>
    </w:p>
    <w:p w14:paraId="202A8076">
      <w:pPr>
        <w:spacing w:line="360" w:lineRule="auto"/>
        <w:ind w:left="480"/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eastAsia="zh-CN"/>
        </w:rPr>
        <w:t>（第</w:t>
      </w:r>
      <w:r>
        <w:rPr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color w:val="FF0000"/>
        </w:rPr>
        <w:t>9</w:t>
      </w:r>
      <w:r>
        <w:rPr>
          <w:rFonts w:hint="eastAsia"/>
          <w:color w:val="FF0000"/>
        </w:rPr>
        <w:t>个字节是总功率参数，高位在前，单位为</w:t>
      </w:r>
      <w:r>
        <w:rPr>
          <w:color w:val="FF0000"/>
        </w:rPr>
        <w:t>0.1km/h</w:t>
      </w:r>
      <w:r>
        <w:rPr>
          <w:rFonts w:hint="eastAsia"/>
          <w:color w:val="FF0000"/>
          <w:lang w:eastAsia="zh-CN"/>
        </w:rPr>
        <w:t>）</w:t>
      </w:r>
    </w:p>
    <w:p w14:paraId="4134F318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[CTPX][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691D2DEB">
      <w:pPr>
        <w:pStyle w:val="6"/>
      </w:pPr>
      <w:r>
        <w:t xml:space="preserve">3.6 </w:t>
      </w:r>
      <w:r>
        <w:rPr>
          <w:rFonts w:hint="eastAsia"/>
        </w:rPr>
        <w:t>制动加载控制命令（</w:t>
      </w:r>
      <w:r>
        <w:t>BR</w:t>
      </w:r>
      <w:r>
        <w:rPr>
          <w:rFonts w:hint="eastAsia"/>
        </w:rPr>
        <w:t>）【</w:t>
      </w:r>
      <w:r>
        <w:t>HBRAKE</w:t>
      </w:r>
      <w:r>
        <w:rPr>
          <w:rFonts w:hint="eastAsia"/>
        </w:rPr>
        <w:t>】</w:t>
      </w:r>
    </w:p>
    <w:p w14:paraId="3D612BAF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不带参数，控制过程每隔</w:t>
      </w:r>
      <w:r>
        <w:rPr>
          <w:sz w:val="24"/>
        </w:rPr>
        <w:t>10ms</w:t>
      </w:r>
      <w:r>
        <w:rPr>
          <w:rFonts w:hint="eastAsia"/>
          <w:sz w:val="24"/>
        </w:rPr>
        <w:t>向上位机发送过程数据。</w:t>
      </w:r>
    </w:p>
    <w:p w14:paraId="776588A2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分单驱动轴和双驱动轴命令。</w:t>
      </w:r>
    </w:p>
    <w:p w14:paraId="2D165A93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制动开始（单轴）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'B'  'R'  'K'  'S'  00  00  ‘D’  FF</w:t>
      </w:r>
    </w:p>
    <w:p w14:paraId="36777F00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制动开始（双轴）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  <w:r>
        <w:rPr>
          <w:sz w:val="24"/>
        </w:rPr>
        <w:t>55  AA  08  'B'  'R'  'K'  'S'  00  00  ‘S’  FF</w:t>
      </w:r>
    </w:p>
    <w:p w14:paraId="306F91C3">
      <w:pPr>
        <w:spacing w:line="360" w:lineRule="auto"/>
        <w:ind w:firstLine="420" w:firstLineChars="175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[CTPX][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 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139BC31F">
      <w:pPr>
        <w:pStyle w:val="6"/>
      </w:pPr>
      <w:r>
        <w:t>3.7</w:t>
      </w:r>
      <w:r>
        <w:rPr>
          <w:rFonts w:hint="eastAsia"/>
        </w:rPr>
        <w:t>响应时间控制命令（</w:t>
      </w:r>
      <w:r>
        <w:t>XY</w:t>
      </w:r>
      <w:r>
        <w:rPr>
          <w:rFonts w:hint="eastAsia"/>
        </w:rPr>
        <w:t>）【</w:t>
      </w:r>
      <w:r>
        <w:t>HACTTIME</w:t>
      </w:r>
      <w:r>
        <w:rPr>
          <w:rFonts w:hint="eastAsia"/>
        </w:rPr>
        <w:t>】</w:t>
      </w:r>
    </w:p>
    <w:p w14:paraId="237C5131">
      <w:pPr>
        <w:spacing w:line="360" w:lineRule="auto"/>
        <w:ind w:firstLine="420"/>
        <w:rPr>
          <w:b/>
          <w:sz w:val="24"/>
        </w:rPr>
      </w:pPr>
      <w:r>
        <w:rPr>
          <w:rFonts w:hint="eastAsia"/>
          <w:sz w:val="24"/>
        </w:rPr>
        <w:t>测响应时间命令，带三个参数，一个速度和两个力。</w:t>
      </w:r>
    </w:p>
    <w:p w14:paraId="68F825A1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相应测试：</w:t>
      </w:r>
      <w:r>
        <w:rPr>
          <w:sz w:val="24"/>
        </w:rPr>
        <w:t xml:space="preserve">55  AA  09  'X'  'Y'  00  00  00  00  00  00  FF  </w:t>
      </w:r>
    </w:p>
    <w:p w14:paraId="0FB9AA3F">
      <w:pPr>
        <w:spacing w:line="360" w:lineRule="auto"/>
        <w:ind w:firstLine="420" w:firstLineChars="200"/>
        <w:rPr>
          <w:color w:val="FF0000"/>
        </w:rPr>
      </w:pPr>
      <w:r>
        <w:rPr>
          <w:rFonts w:hint="eastAsia"/>
          <w:color w:val="FF0000"/>
        </w:rPr>
        <w:t>注：第</w:t>
      </w:r>
      <w:r>
        <w:rPr>
          <w:color w:val="FF0000"/>
        </w:rPr>
        <w:t>5</w:t>
      </w:r>
      <w:r>
        <w:rPr>
          <w:rFonts w:hint="eastAsia"/>
          <w:color w:val="FF0000"/>
        </w:rPr>
        <w:t>到第</w:t>
      </w:r>
      <w:r>
        <w:rPr>
          <w:color w:val="FF0000"/>
        </w:rPr>
        <w:t>8</w:t>
      </w:r>
      <w:r>
        <w:rPr>
          <w:rFonts w:hint="eastAsia"/>
          <w:color w:val="FF0000"/>
        </w:rPr>
        <w:t>个字节是两个力参数，先加载的在前面，每个力参数占两个字节，单位为牛，最后一个字节是速度参数，单位为</w:t>
      </w:r>
      <w:r>
        <w:rPr>
          <w:color w:val="FF0000"/>
        </w:rPr>
        <w:t>0.1km/h</w:t>
      </w:r>
      <w:r>
        <w:rPr>
          <w:rFonts w:hint="eastAsia"/>
          <w:color w:val="FF0000"/>
        </w:rPr>
        <w:t>。</w:t>
      </w:r>
    </w:p>
    <w:p w14:paraId="441FC2B3">
      <w:pPr>
        <w:spacing w:line="360" w:lineRule="auto"/>
        <w:ind w:firstLine="420" w:firstLineChars="175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[CTXY][</w:t>
      </w:r>
      <w:r>
        <w:rPr>
          <w:rFonts w:hint="eastAsia"/>
          <w:sz w:val="24"/>
        </w:rPr>
        <w:t>红外状态</w:t>
      </w:r>
      <w:r>
        <w:rPr>
          <w:sz w:val="24"/>
        </w:rPr>
        <w:t>1</w:t>
      </w:r>
      <w:r>
        <w:rPr>
          <w:rFonts w:hint="eastAsia"/>
          <w:sz w:val="24"/>
        </w:rPr>
        <w:t>位</w:t>
      </w:r>
      <w:r>
        <w:rPr>
          <w:sz w:val="24"/>
        </w:rPr>
        <w:t>],[</w:t>
      </w:r>
      <w:r>
        <w:rPr>
          <w:rFonts w:hint="eastAsia"/>
          <w:sz w:val="24"/>
        </w:rPr>
        <w:t>序号</w:t>
      </w:r>
      <w:r>
        <w:rPr>
          <w:sz w:val="24"/>
        </w:rPr>
        <w:t>],[</w:t>
      </w:r>
      <w:r>
        <w:rPr>
          <w:rFonts w:hint="eastAsia"/>
          <w:sz w:val="24"/>
        </w:rPr>
        <w:t>力</w:t>
      </w:r>
      <w:r>
        <w:rPr>
          <w:sz w:val="24"/>
        </w:rPr>
        <w:t>],[</w:t>
      </w:r>
      <w:r>
        <w:rPr>
          <w:rFonts w:hint="eastAsia"/>
          <w:sz w:val="24"/>
        </w:rPr>
        <w:t>车速</w:t>
      </w:r>
      <w:r>
        <w:rPr>
          <w:sz w:val="24"/>
        </w:rPr>
        <w:t>],[</w:t>
      </w:r>
      <w:r>
        <w:rPr>
          <w:rFonts w:hint="eastAsia"/>
          <w:sz w:val="24"/>
        </w:rPr>
        <w:t>当前损耗值</w:t>
      </w:r>
      <w:r>
        <w:rPr>
          <w:sz w:val="24"/>
        </w:rPr>
        <w:t>],[</w:t>
      </w:r>
      <w:r>
        <w:rPr>
          <w:rFonts w:hint="eastAsia"/>
          <w:sz w:val="24"/>
        </w:rPr>
        <w:t>放大系数</w:t>
      </w:r>
      <w:r>
        <w:rPr>
          <w:sz w:val="24"/>
        </w:rPr>
        <w:t>],[</w:t>
      </w:r>
      <w:r>
        <w:rPr>
          <w:rFonts w:hint="eastAsia"/>
          <w:sz w:val="24"/>
        </w:rPr>
        <w:t>微分系数</w:t>
      </w:r>
      <w:r>
        <w:rPr>
          <w:sz w:val="24"/>
        </w:rPr>
        <w:t>],[</w:t>
      </w:r>
      <w:r>
        <w:rPr>
          <w:rFonts w:hint="eastAsia"/>
          <w:sz w:val="24"/>
        </w:rPr>
        <w:t>积分系数</w:t>
      </w:r>
      <w:r>
        <w:rPr>
          <w:sz w:val="24"/>
        </w:rPr>
        <w:t>],[</w:t>
      </w:r>
      <w:r>
        <w:rPr>
          <w:rFonts w:hint="eastAsia"/>
          <w:sz w:val="24"/>
        </w:rPr>
        <w:t>反馈输出</w:t>
      </w:r>
      <w:r>
        <w:rPr>
          <w:sz w:val="24"/>
        </w:rPr>
        <w:t>];</w:t>
      </w:r>
    </w:p>
    <w:p w14:paraId="324614AE">
      <w:pPr>
        <w:pStyle w:val="5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）验证调试</w:t>
      </w:r>
    </w:p>
    <w:p w14:paraId="0222BEDA">
      <w:pPr>
        <w:pStyle w:val="6"/>
      </w:pPr>
      <w:r>
        <w:t xml:space="preserve">4.1 </w:t>
      </w:r>
      <w:r>
        <w:rPr>
          <w:rFonts w:hint="eastAsia"/>
        </w:rPr>
        <w:t>调零命令（</w:t>
      </w:r>
      <w:r>
        <w:t>TL</w:t>
      </w:r>
      <w:r>
        <w:rPr>
          <w:rFonts w:hint="eastAsia"/>
        </w:rPr>
        <w:t>）</w:t>
      </w:r>
    </w:p>
    <w:p w14:paraId="64AC14F0">
      <w:pPr>
        <w:pStyle w:val="5"/>
        <w:rPr>
          <w:sz w:val="24"/>
        </w:rPr>
      </w:pPr>
      <w:r>
        <w:rPr>
          <w:rFonts w:hint="eastAsia"/>
          <w:sz w:val="24"/>
        </w:rPr>
        <w:t>调零：</w:t>
      </w:r>
      <w:r>
        <w:rPr>
          <w:sz w:val="24"/>
        </w:rPr>
        <w:t>55  AA   03   ‘T’   ‘L’   FF</w:t>
      </w:r>
    </w:p>
    <w:p w14:paraId="77FCD079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55 AA 03 54 4C FF</w:t>
      </w:r>
      <w:r>
        <w:rPr>
          <w:rFonts w:hint="eastAsia"/>
          <w:sz w:val="24"/>
        </w:rPr>
        <w:t>）</w:t>
      </w:r>
    </w:p>
    <w:p w14:paraId="49B12645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2D0C8A92">
      <w:pPr>
        <w:pStyle w:val="6"/>
      </w:pPr>
      <w:r>
        <w:t xml:space="preserve">4.2 </w:t>
      </w:r>
      <w:r>
        <w:rPr>
          <w:rFonts w:hint="eastAsia"/>
        </w:rPr>
        <w:t>复位命令（</w:t>
      </w:r>
      <w:r>
        <w:t>FW</w:t>
      </w:r>
      <w:r>
        <w:rPr>
          <w:rFonts w:hint="eastAsia"/>
        </w:rPr>
        <w:t>）</w:t>
      </w:r>
    </w:p>
    <w:p w14:paraId="4C434572">
      <w:pPr>
        <w:spacing w:line="360" w:lineRule="auto"/>
        <w:ind w:left="420" w:left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调零：</w:t>
      </w:r>
      <w:r>
        <w:rPr>
          <w:sz w:val="24"/>
          <w:szCs w:val="24"/>
        </w:rPr>
        <w:t>55  AA   03   ‘F’   ‘W’   FF</w:t>
      </w:r>
    </w:p>
    <w:p w14:paraId="6F8BFE4A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55  AA  03  46  57  FF</w:t>
      </w:r>
      <w:r>
        <w:rPr>
          <w:rFonts w:hint="eastAsia"/>
          <w:sz w:val="24"/>
          <w:szCs w:val="24"/>
        </w:rPr>
        <w:t>）</w:t>
      </w:r>
    </w:p>
    <w:p w14:paraId="70A755EB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665182AF">
      <w:pPr>
        <w:pStyle w:val="5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）采样标定</w:t>
      </w:r>
    </w:p>
    <w:p w14:paraId="0D846E35">
      <w:pPr>
        <w:pStyle w:val="6"/>
      </w:pPr>
      <w:r>
        <w:t xml:space="preserve">5.1 </w:t>
      </w:r>
      <w:r>
        <w:rPr>
          <w:rFonts w:hint="eastAsia"/>
        </w:rPr>
        <w:t>自动采样命令（</w:t>
      </w:r>
      <w:r>
        <w:t>CY</w:t>
      </w:r>
      <w:r>
        <w:rPr>
          <w:rFonts w:hint="eastAsia"/>
        </w:rPr>
        <w:t>）</w:t>
      </w:r>
    </w:p>
    <w:p w14:paraId="2C0D754A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开始：</w:t>
      </w:r>
      <w:r>
        <w:rPr>
          <w:sz w:val="24"/>
        </w:rPr>
        <w:t xml:space="preserve">55   AA  05  'C'   'Y'   'K'    'S'  FF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55 AA 05 43 59 4B 53 FF </w:t>
      </w:r>
      <w:r>
        <w:rPr>
          <w:rFonts w:hint="eastAsia"/>
          <w:sz w:val="24"/>
        </w:rPr>
        <w:t>）</w:t>
      </w:r>
    </w:p>
    <w:p w14:paraId="52DD49E8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结束：</w:t>
      </w:r>
      <w:r>
        <w:rPr>
          <w:sz w:val="24"/>
        </w:rPr>
        <w:t xml:space="preserve">55   AA  05  'C'   'Y'   'J'    'S'  FF </w:t>
      </w:r>
      <w:r>
        <w:rPr>
          <w:rFonts w:hint="eastAsia"/>
          <w:sz w:val="24"/>
        </w:rPr>
        <w:t>（</w:t>
      </w:r>
      <w:r>
        <w:rPr>
          <w:sz w:val="24"/>
        </w:rPr>
        <w:t xml:space="preserve"> 55 AA 05 43 59 4A 53 FF </w:t>
      </w:r>
      <w:r>
        <w:rPr>
          <w:rFonts w:hint="eastAsia"/>
          <w:sz w:val="24"/>
        </w:rPr>
        <w:t>）</w:t>
      </w:r>
    </w:p>
    <w:p w14:paraId="3F7DE9F0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自动采样命令发送后，单片机会返回</w:t>
      </w:r>
      <w:r>
        <w:rPr>
          <w:sz w:val="24"/>
        </w:rPr>
        <w:t>4</w:t>
      </w:r>
      <w:r>
        <w:rPr>
          <w:rFonts w:hint="eastAsia"/>
          <w:sz w:val="24"/>
        </w:rPr>
        <w:t>路模拟信号和</w:t>
      </w:r>
      <w:r>
        <w:rPr>
          <w:sz w:val="24"/>
        </w:rPr>
        <w:t>2</w:t>
      </w:r>
      <w:r>
        <w:rPr>
          <w:rFonts w:hint="eastAsia"/>
          <w:sz w:val="24"/>
        </w:rPr>
        <w:t>路脉冲信号的实时采样值。</w:t>
      </w:r>
    </w:p>
    <w:p w14:paraId="09301F5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返回数据格式：</w:t>
      </w:r>
      <w:r>
        <w:rPr>
          <w:sz w:val="24"/>
        </w:rPr>
        <w:t>CY  284mV,  204mV,  279mV,  175mV,    0Hz,    0Hz,    0Hz,    0Hz;</w:t>
      </w:r>
    </w:p>
    <w:p w14:paraId="337252BC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（</w:t>
      </w:r>
      <w:r>
        <w:rPr>
          <w:sz w:val="24"/>
        </w:rPr>
        <w:t xml:space="preserve">43 59 20 20 32 38 34 6D 56 2C 20 20 32 30 34 6D 56 2C 20 20 32 37 39 6D 56 2C 20 20 31 37 35 6D 56 2C 20 20 20 20 30 48 7A 2C 20 20 20 20 30 48 7A 2C 20 20 20 20 30 48 7A 2C 20 20 20 20 30 48 7A 3B 0A 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注：电压值放大了</w:t>
      </w:r>
      <w:r>
        <w:rPr>
          <w:sz w:val="24"/>
        </w:rPr>
        <w:t>10</w:t>
      </w:r>
      <w:r>
        <w:rPr>
          <w:rFonts w:hint="eastAsia"/>
          <w:sz w:val="24"/>
        </w:rPr>
        <w:t>倍，最大为</w:t>
      </w:r>
      <w:r>
        <w:rPr>
          <w:sz w:val="24"/>
        </w:rPr>
        <w:t>50000</w:t>
      </w:r>
      <w:r>
        <w:rPr>
          <w:rFonts w:hint="eastAsia"/>
          <w:sz w:val="24"/>
        </w:rPr>
        <w:t>；频率缩小了</w:t>
      </w:r>
      <w:r>
        <w:rPr>
          <w:sz w:val="24"/>
        </w:rPr>
        <w:t>10</w:t>
      </w:r>
      <w:r>
        <w:rPr>
          <w:rFonts w:hint="eastAsia"/>
          <w:sz w:val="24"/>
        </w:rPr>
        <w:t>倍</w:t>
      </w:r>
    </w:p>
    <w:p w14:paraId="36BE4D13">
      <w:pPr>
        <w:pStyle w:val="6"/>
      </w:pPr>
      <w:r>
        <w:t xml:space="preserve">5.2 </w:t>
      </w:r>
      <w:r>
        <w:rPr>
          <w:rFonts w:hint="eastAsia"/>
        </w:rPr>
        <w:t>验证命令（</w:t>
      </w:r>
      <w:r>
        <w:t>YZ</w:t>
      </w:r>
      <w:r>
        <w:rPr>
          <w:rFonts w:hint="eastAsia"/>
        </w:rPr>
        <w:t>）</w:t>
      </w:r>
    </w:p>
    <w:p w14:paraId="26C73B35">
      <w:p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验证开始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</w:rPr>
        <w:t>快速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：</w:t>
      </w:r>
      <w:r>
        <w:rPr>
          <w:sz w:val="24"/>
        </w:rPr>
        <w:t>55  AA   06  ‘Y’  ‘Z’  ‘K’  ‘S’  ‘F’  FF</w:t>
      </w:r>
    </w:p>
    <w:p w14:paraId="2D788680">
      <w:p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55  AA  06  59  5A  4B  53  46  FF</w:t>
      </w:r>
      <w:r>
        <w:rPr>
          <w:rFonts w:hint="eastAsia"/>
          <w:sz w:val="24"/>
        </w:rPr>
        <w:t>）</w:t>
      </w:r>
    </w:p>
    <w:p w14:paraId="24CD0D32">
      <w:p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验证结束：</w:t>
      </w:r>
      <w:r>
        <w:rPr>
          <w:sz w:val="24"/>
        </w:rPr>
        <w:t>55  AA   05  ‘Y’  ‘Z’  ‘J’  ‘S’  FF</w:t>
      </w:r>
    </w:p>
    <w:p w14:paraId="4D2A07AF">
      <w:p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55  AA  05  59  5A  4A  53  FF</w:t>
      </w:r>
      <w:r>
        <w:rPr>
          <w:rFonts w:hint="eastAsia"/>
          <w:sz w:val="24"/>
        </w:rPr>
        <w:t>）</w:t>
      </w:r>
    </w:p>
    <w:p w14:paraId="6990E12F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返回数据格式</w:t>
      </w:r>
      <w:r>
        <w:rPr>
          <w:sz w:val="24"/>
        </w:rPr>
        <w:t>: YZ0N,    0N,    0N,    0N,0.00km/h;</w:t>
      </w:r>
    </w:p>
    <w:p w14:paraId="2BEA72BA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（</w:t>
      </w:r>
      <w:r>
        <w:rPr>
          <w:sz w:val="24"/>
        </w:rPr>
        <w:t xml:space="preserve">59 5A 0F 20 20 20 20 30 4E 2C 20 20 20 20 30 4E 2C 20 20 20 20 30 4E 2C 20 20 20 20 30 4E 2C 30 2E 30 30 6B 6D 2F 68 3B 20 0A 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注：第三个字节是红外状态</w:t>
      </w:r>
    </w:p>
    <w:p w14:paraId="0B767D41">
      <w:pPr>
        <w:pStyle w:val="6"/>
      </w:pPr>
      <w:r>
        <w:t xml:space="preserve">5.3 </w:t>
      </w:r>
      <w:r>
        <w:rPr>
          <w:rFonts w:hint="eastAsia"/>
        </w:rPr>
        <w:t>标定数据下载（</w:t>
      </w:r>
      <w:r>
        <w:t>BD</w:t>
      </w:r>
      <w:r>
        <w:rPr>
          <w:rFonts w:hint="eastAsia"/>
        </w:rPr>
        <w:t>）</w:t>
      </w:r>
    </w:p>
    <w:p w14:paraId="316626A7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单片机需根据实际物理量来计算反馈，所以需要将采样值换算成力、速度等，但标定过程还是在上位机进行，单片机接收到标定命令后，实时将对应通道的采样值发送至上位机，上位机按原来常规的方法标定后，将标定数据下载到单片机的</w:t>
      </w:r>
      <w:r>
        <w:rPr>
          <w:sz w:val="24"/>
          <w:szCs w:val="24"/>
        </w:rPr>
        <w:t>EEPROM</w:t>
      </w:r>
      <w:r>
        <w:rPr>
          <w:rFonts w:hint="eastAsia"/>
          <w:sz w:val="24"/>
          <w:szCs w:val="24"/>
        </w:rPr>
        <w:t>。最多有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路力信号，每次下载一路力信号的标定数据，标定数据固定为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组，采样值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个，标准值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个，每个参数占用两个字节。协议如下：</w:t>
      </w:r>
    </w:p>
    <w:p w14:paraId="2E7E071F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55  AA 18 ‘B’  ‘D’  01  00  00  00  00  00  00  00  00  00  00  00  00  00  00  00  00  00  00  00  00  FF</w:t>
      </w:r>
    </w:p>
    <w:p w14:paraId="76134230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第五个字节表示哪一路信号，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表示前排左边力传感器，</w:t>
      </w:r>
      <w:r>
        <w:rPr>
          <w:sz w:val="24"/>
          <w:szCs w:val="24"/>
        </w:rPr>
        <w:t>01</w:t>
      </w:r>
      <w:r>
        <w:rPr>
          <w:rFonts w:hint="eastAsia"/>
          <w:sz w:val="24"/>
          <w:szCs w:val="24"/>
        </w:rPr>
        <w:t>表示前排右边力传感器，</w:t>
      </w:r>
    </w:p>
    <w:p w14:paraId="76D2681D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02</w:t>
      </w:r>
      <w:r>
        <w:rPr>
          <w:rFonts w:hint="eastAsia"/>
          <w:sz w:val="24"/>
          <w:szCs w:val="24"/>
        </w:rPr>
        <w:t>表示后排左边力传感器，</w:t>
      </w:r>
      <w:r>
        <w:rPr>
          <w:sz w:val="24"/>
          <w:szCs w:val="24"/>
        </w:rPr>
        <w:t>03</w:t>
      </w:r>
      <w:r>
        <w:rPr>
          <w:rFonts w:hint="eastAsia"/>
          <w:sz w:val="24"/>
          <w:szCs w:val="24"/>
        </w:rPr>
        <w:t>表示后排右边力传感器。第</w:t>
      </w:r>
      <w:r>
        <w:rPr>
          <w:sz w:val="24"/>
          <w:szCs w:val="24"/>
        </w:rPr>
        <w:t>6-25</w:t>
      </w:r>
      <w:r>
        <w:rPr>
          <w:rFonts w:hint="eastAsia"/>
          <w:sz w:val="24"/>
          <w:szCs w:val="24"/>
        </w:rPr>
        <w:t>个字节为标定数据，采样值在前，标准值在后，最后一个字节是帧结尾。</w:t>
      </w:r>
    </w:p>
    <w:p w14:paraId="7B0BD174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如前排左边传感器，标定数据采样值（</w:t>
      </w:r>
      <w:r>
        <w:rPr>
          <w:sz w:val="24"/>
          <w:szCs w:val="24"/>
        </w:rPr>
        <w:t>1000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11000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21000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31000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41000</w:t>
      </w:r>
      <w:r>
        <w:rPr>
          <w:rFonts w:hint="eastAsia"/>
          <w:sz w:val="24"/>
          <w:szCs w:val="24"/>
        </w:rPr>
        <w:t>）；标准值（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2000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6000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8000</w:t>
      </w:r>
      <w:r>
        <w:rPr>
          <w:rFonts w:hint="eastAsia"/>
          <w:sz w:val="24"/>
          <w:szCs w:val="24"/>
        </w:rPr>
        <w:t>）；应该发送命令：</w:t>
      </w:r>
    </w:p>
    <w:p w14:paraId="092CCA46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55  AA 18 ‘B’  ‘D’  00  03  E8  2A  F8  52  08  79  18  A0  28  00  00  07  D0  0F  A0  17  70  1F  40  FF</w:t>
      </w:r>
    </w:p>
    <w:p w14:paraId="71ACCDE0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24941D7B">
      <w:pPr>
        <w:pStyle w:val="6"/>
      </w:pPr>
      <w:r>
        <w:t xml:space="preserve">5.4 </w:t>
      </w:r>
      <w:r>
        <w:rPr>
          <w:rFonts w:hint="eastAsia"/>
        </w:rPr>
        <w:t>损耗数据下载（</w:t>
      </w:r>
      <w:r>
        <w:t>SH</w:t>
      </w:r>
      <w:r>
        <w:rPr>
          <w:rFonts w:hint="eastAsia"/>
        </w:rPr>
        <w:t>）</w:t>
      </w:r>
    </w:p>
    <w:p w14:paraId="75899E7C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测功设备损耗通过上位机控制并完成计算，损耗测试完后，将损耗数据下载到单片机的</w:t>
      </w:r>
      <w:r>
        <w:rPr>
          <w:sz w:val="24"/>
          <w:szCs w:val="24"/>
        </w:rPr>
        <w:t>EEPROM</w:t>
      </w:r>
      <w:r>
        <w:rPr>
          <w:rFonts w:hint="eastAsia"/>
          <w:sz w:val="24"/>
          <w:szCs w:val="24"/>
        </w:rPr>
        <w:t>。按照最高</w:t>
      </w:r>
      <w:r>
        <w:rPr>
          <w:sz w:val="24"/>
          <w:szCs w:val="24"/>
        </w:rPr>
        <w:t>92km/h</w:t>
      </w:r>
      <w:r>
        <w:rPr>
          <w:rFonts w:hint="eastAsia"/>
          <w:sz w:val="24"/>
          <w:szCs w:val="24"/>
        </w:rPr>
        <w:t>滑行测试定义损耗数据下载协议，最多保存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个损耗数据点。损耗数据固定为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组，采样值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个，标准值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个，每个参数占用两个字节。协议如下：</w:t>
      </w:r>
    </w:p>
    <w:p w14:paraId="59584970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55  AA 2F ‘S’ ‘H’ [</w:t>
      </w:r>
      <w:r>
        <w:rPr>
          <w:rFonts w:hint="eastAsia"/>
          <w:sz w:val="24"/>
          <w:szCs w:val="24"/>
        </w:rPr>
        <w:t>车速</w:t>
      </w:r>
      <w:r>
        <w:rPr>
          <w:sz w:val="24"/>
          <w:szCs w:val="24"/>
        </w:rPr>
        <w:t>1] [</w:t>
      </w:r>
      <w:r>
        <w:rPr>
          <w:rFonts w:hint="eastAsia"/>
          <w:sz w:val="24"/>
          <w:szCs w:val="24"/>
        </w:rPr>
        <w:t>车速</w:t>
      </w:r>
      <w:r>
        <w:rPr>
          <w:sz w:val="24"/>
          <w:szCs w:val="24"/>
        </w:rPr>
        <w:t>…] [</w:t>
      </w:r>
      <w:r>
        <w:rPr>
          <w:rFonts w:hint="eastAsia"/>
          <w:sz w:val="24"/>
          <w:szCs w:val="24"/>
        </w:rPr>
        <w:t>车速</w:t>
      </w:r>
      <w:r>
        <w:rPr>
          <w:sz w:val="24"/>
          <w:szCs w:val="24"/>
        </w:rPr>
        <w:t>11] [</w:t>
      </w:r>
      <w:r>
        <w:rPr>
          <w:rFonts w:hint="eastAsia"/>
          <w:sz w:val="24"/>
          <w:szCs w:val="24"/>
        </w:rPr>
        <w:t>损耗</w:t>
      </w:r>
      <w:r>
        <w:rPr>
          <w:sz w:val="24"/>
          <w:szCs w:val="24"/>
        </w:rPr>
        <w:t>1] [</w:t>
      </w:r>
      <w:r>
        <w:rPr>
          <w:rFonts w:hint="eastAsia"/>
          <w:sz w:val="24"/>
          <w:szCs w:val="24"/>
        </w:rPr>
        <w:t>损耗</w:t>
      </w:r>
      <w:r>
        <w:rPr>
          <w:sz w:val="24"/>
          <w:szCs w:val="24"/>
        </w:rPr>
        <w:t>…][</w:t>
      </w:r>
      <w:r>
        <w:rPr>
          <w:rFonts w:hint="eastAsia"/>
          <w:sz w:val="24"/>
          <w:szCs w:val="24"/>
        </w:rPr>
        <w:t>损耗</w:t>
      </w:r>
      <w:r>
        <w:rPr>
          <w:sz w:val="24"/>
          <w:szCs w:val="24"/>
        </w:rPr>
        <w:t>11]FF</w:t>
      </w:r>
    </w:p>
    <w:p w14:paraId="0114094F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每个车速点由两个字节表示，放大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倍保存</w:t>
      </w:r>
    </w:p>
    <w:p w14:paraId="75F3C49A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每个损耗点由两个字节表示，放大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倍保存</w:t>
      </w:r>
    </w:p>
    <w:p w14:paraId="687DEE8A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5A01F68C">
      <w:pPr>
        <w:pStyle w:val="5"/>
      </w:pPr>
      <w:r>
        <w:rPr>
          <w:rFonts w:hint="eastAsia"/>
        </w:rPr>
        <w:t>（</w:t>
      </w:r>
      <w:r>
        <w:t>6</w:t>
      </w:r>
      <w:r>
        <w:rPr>
          <w:rFonts w:hint="eastAsia"/>
        </w:rPr>
        <w:t>）系统设置</w:t>
      </w:r>
    </w:p>
    <w:p w14:paraId="3153DD76">
      <w:pPr>
        <w:pStyle w:val="6"/>
      </w:pPr>
      <w:r>
        <w:t xml:space="preserve">6.1 </w:t>
      </w:r>
      <w:r>
        <w:rPr>
          <w:rFonts w:hint="eastAsia"/>
        </w:rPr>
        <w:t>通道设置参数下载（</w:t>
      </w:r>
      <w:r>
        <w:t>TDSZ</w:t>
      </w:r>
      <w:r>
        <w:rPr>
          <w:rFonts w:hint="eastAsia"/>
        </w:rPr>
        <w:t>）</w:t>
      </w:r>
    </w:p>
    <w:p w14:paraId="45C09E3B">
      <w:pPr>
        <w:spacing w:line="360" w:lineRule="auto"/>
        <w:ind w:firstLine="420" w:firstLineChars="200"/>
      </w:pPr>
      <w:r>
        <w:pict>
          <v:shape id="_x0000_i1025" o:spt="75" type="#_x0000_t75" style="height:84pt;width:213.7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 w14:paraId="463C3F3D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上位机设置通道后下载到单片机，继电器因为由上位机直接控制，所以不用下载，再增加一个车速标定系数，是频率与车速的比例，一般是</w:t>
      </w:r>
      <w:r>
        <w:rPr>
          <w:sz w:val="24"/>
          <w:szCs w:val="24"/>
        </w:rPr>
        <w:t>1000</w:t>
      </w:r>
      <w:r>
        <w:rPr>
          <w:rFonts w:hint="eastAsia"/>
          <w:sz w:val="24"/>
          <w:szCs w:val="24"/>
        </w:rPr>
        <w:t>左右，为了精确一点，把它放大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倍，占用两个字节。如果没有相应的力传感器，则用</w:t>
      </w:r>
      <w:r>
        <w:rPr>
          <w:sz w:val="24"/>
          <w:szCs w:val="24"/>
        </w:rPr>
        <w:t>0xFF</w:t>
      </w:r>
      <w:r>
        <w:rPr>
          <w:rFonts w:hint="eastAsia"/>
          <w:sz w:val="24"/>
          <w:szCs w:val="24"/>
        </w:rPr>
        <w:t>代替。比如只有前左和后左两个传感器，接到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通道，则协议如下：</w:t>
      </w:r>
    </w:p>
    <w:p w14:paraId="17BE347A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55  AA  0E  ‘T’  ‘D’  ‘S’  ‘Z’  00  FF  01  FF  00  00  01  27  10  FF</w:t>
      </w:r>
    </w:p>
    <w:p w14:paraId="330D5F87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>
        <w:rPr>
          <w:sz w:val="24"/>
          <w:szCs w:val="24"/>
        </w:rPr>
        <w:t>8-14</w:t>
      </w:r>
      <w:r>
        <w:rPr>
          <w:rFonts w:hint="eastAsia"/>
          <w:sz w:val="24"/>
          <w:szCs w:val="24"/>
        </w:rPr>
        <w:t>个字节对应上位机软件的顺序，分别是力信号、车速、涡流机的设置通道，</w:t>
      </w:r>
      <w:r>
        <w:rPr>
          <w:sz w:val="24"/>
          <w:szCs w:val="24"/>
        </w:rPr>
        <w:t>15</w:t>
      </w:r>
      <w:r>
        <w:rPr>
          <w:rFonts w:hint="eastAsia"/>
          <w:sz w:val="24"/>
          <w:szCs w:val="24"/>
        </w:rPr>
        <w:t>到</w:t>
      </w:r>
      <w:r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个字节是车速标定系数（放大了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倍）。</w:t>
      </w:r>
    </w:p>
    <w:p w14:paraId="7FF8F6D1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车速标定系数等于车速</w:t>
      </w:r>
      <w:r>
        <w:rPr>
          <w:sz w:val="24"/>
          <w:szCs w:val="24"/>
        </w:rPr>
        <w:t>1km/h</w:t>
      </w:r>
      <w:r>
        <w:rPr>
          <w:rFonts w:hint="eastAsia"/>
          <w:sz w:val="24"/>
          <w:szCs w:val="24"/>
        </w:rPr>
        <w:t>时车速传感器对应的输出频率乘于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倍。</w:t>
      </w:r>
    </w:p>
    <w:p w14:paraId="0936DA7B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返回命令：</w:t>
      </w:r>
      <w:r>
        <w:rPr>
          <w:sz w:val="24"/>
        </w:rPr>
        <w:t>55  AA  01</w:t>
      </w:r>
    </w:p>
    <w:p w14:paraId="624F2326"/>
    <w:p w14:paraId="705D8674">
      <w:pPr>
        <w:pStyle w:val="6"/>
      </w:pPr>
      <w:r>
        <w:t>6.2 PID</w:t>
      </w:r>
      <w:r>
        <w:rPr>
          <w:rFonts w:hint="eastAsia"/>
        </w:rPr>
        <w:t>控制参数下载（</w:t>
      </w:r>
      <w:r>
        <w:t>PID</w:t>
      </w:r>
      <w:r>
        <w:rPr>
          <w:rFonts w:hint="eastAsia"/>
        </w:rPr>
        <w:t>）</w:t>
      </w:r>
    </w:p>
    <w:p w14:paraId="3A37BACA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上位机设置和修改</w:t>
      </w:r>
      <w:r>
        <w:rPr>
          <w:sz w:val="24"/>
          <w:szCs w:val="24"/>
        </w:rPr>
        <w:t>PID</w:t>
      </w:r>
      <w:r>
        <w:rPr>
          <w:rFonts w:hint="eastAsia"/>
          <w:sz w:val="24"/>
          <w:szCs w:val="24"/>
        </w:rPr>
        <w:t>控制参数后将其下载到单片机的</w:t>
      </w:r>
      <w:r>
        <w:rPr>
          <w:sz w:val="24"/>
          <w:szCs w:val="24"/>
        </w:rPr>
        <w:t>EEPROM</w:t>
      </w:r>
      <w:r>
        <w:rPr>
          <w:rFonts w:hint="eastAsia"/>
          <w:sz w:val="24"/>
          <w:szCs w:val="24"/>
        </w:rPr>
        <w:t>。总共有恒功、恒力、恒速、恒加速等</w:t>
      </w: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个参数，每个参数放大</w:t>
      </w:r>
      <w:r>
        <w:rPr>
          <w:sz w:val="24"/>
          <w:szCs w:val="24"/>
        </w:rPr>
        <w:t>100</w:t>
      </w:r>
      <w:r>
        <w:rPr>
          <w:rFonts w:hint="eastAsia"/>
          <w:sz w:val="24"/>
          <w:szCs w:val="24"/>
        </w:rPr>
        <w:t>倍后占用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个字节，协议如下：</w:t>
      </w:r>
    </w:p>
    <w:p w14:paraId="2C90B5A5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55  AA 1C ‘P’  ‘I’  ‘D’  00  00  00  00  00  00  00  00  00  00  00  00  00  00  00  00  00  00  00  00  00  00  00  00  FF</w:t>
      </w:r>
    </w:p>
    <w:p w14:paraId="009DD68C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>
        <w:rPr>
          <w:sz w:val="24"/>
          <w:szCs w:val="24"/>
        </w:rPr>
        <w:t>6-29</w:t>
      </w:r>
      <w:r>
        <w:rPr>
          <w:rFonts w:hint="eastAsia"/>
          <w:sz w:val="24"/>
          <w:szCs w:val="24"/>
        </w:rPr>
        <w:t>个字节为控制参数数据，按上位机软件界面的顺序，第一个是</w:t>
      </w:r>
      <w:r>
        <w:rPr>
          <w:sz w:val="24"/>
          <w:szCs w:val="24"/>
        </w:rPr>
        <w:t>KPP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恒功比例参数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，最后一个字节是帧结尾。</w:t>
      </w:r>
    </w:p>
    <w:p w14:paraId="3545D1DA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pict>
          <v:shape id="_x0000_i1026" o:spt="75" type="#_x0000_t75" style="height:138.75pt;width:151.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 w14:paraId="271CC239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应该发送命令：</w:t>
      </w:r>
    </w:p>
    <w:p w14:paraId="6F2A03E9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55  AA 1C  ‘P’  ‘I’  ‘D’   0B  B8  05  78  01  F4  0B  B8  03  E8  00  64  1F  40  02  BC  0B  B8  07  D0  04  B0   00  00   FF</w:t>
      </w:r>
    </w:p>
    <w:p w14:paraId="7A6B8301">
      <w:pPr>
        <w:spacing w:line="360" w:lineRule="auto"/>
        <w:ind w:firstLine="420" w:firstLineChars="200"/>
        <w:rPr>
          <w:sz w:val="24"/>
        </w:rPr>
      </w:pPr>
      <w:r>
        <w:rPr>
          <w:rFonts w:hint="eastAsia"/>
        </w:rPr>
        <w:t>返回命令：</w:t>
      </w:r>
      <w:r>
        <w:t>55  AA  01</w:t>
      </w:r>
    </w:p>
    <w:p w14:paraId="4DAA98D9">
      <w:pPr>
        <w:ind w:firstLine="420" w:firstLineChars="200"/>
      </w:pPr>
    </w:p>
    <w:bookmarkEnd w:id="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182B8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B0BBF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E094E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B95A6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BB80C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D921A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F17984"/>
    <w:multiLevelType w:val="multilevel"/>
    <w:tmpl w:val="66F17984"/>
    <w:lvl w:ilvl="0" w:tentative="0">
      <w:start w:val="1"/>
      <w:numFmt w:val="bullet"/>
      <w:pStyle w:val="23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D49"/>
    <w:rsid w:val="00002C69"/>
    <w:rsid w:val="000120DD"/>
    <w:rsid w:val="00033817"/>
    <w:rsid w:val="00043D55"/>
    <w:rsid w:val="00070E52"/>
    <w:rsid w:val="000C7954"/>
    <w:rsid w:val="000D0F84"/>
    <w:rsid w:val="000D6937"/>
    <w:rsid w:val="000F64AC"/>
    <w:rsid w:val="00124567"/>
    <w:rsid w:val="00127270"/>
    <w:rsid w:val="00141EE1"/>
    <w:rsid w:val="00142F4B"/>
    <w:rsid w:val="00173564"/>
    <w:rsid w:val="0018303C"/>
    <w:rsid w:val="001D439C"/>
    <w:rsid w:val="002542A2"/>
    <w:rsid w:val="002562D0"/>
    <w:rsid w:val="002616AA"/>
    <w:rsid w:val="002642AF"/>
    <w:rsid w:val="00264E7D"/>
    <w:rsid w:val="002956E1"/>
    <w:rsid w:val="002D2BDE"/>
    <w:rsid w:val="002D50B6"/>
    <w:rsid w:val="002F43D5"/>
    <w:rsid w:val="00313D6D"/>
    <w:rsid w:val="003629F1"/>
    <w:rsid w:val="003669FD"/>
    <w:rsid w:val="003D5C6D"/>
    <w:rsid w:val="0044691B"/>
    <w:rsid w:val="00457803"/>
    <w:rsid w:val="004714A5"/>
    <w:rsid w:val="0047265E"/>
    <w:rsid w:val="004D03C0"/>
    <w:rsid w:val="004E614F"/>
    <w:rsid w:val="004F16F7"/>
    <w:rsid w:val="004F483C"/>
    <w:rsid w:val="00516931"/>
    <w:rsid w:val="00516A64"/>
    <w:rsid w:val="00523602"/>
    <w:rsid w:val="005445D2"/>
    <w:rsid w:val="00545CC3"/>
    <w:rsid w:val="005D2610"/>
    <w:rsid w:val="005F0E23"/>
    <w:rsid w:val="00626A65"/>
    <w:rsid w:val="00681667"/>
    <w:rsid w:val="0068344C"/>
    <w:rsid w:val="00693555"/>
    <w:rsid w:val="006A4D52"/>
    <w:rsid w:val="006B2605"/>
    <w:rsid w:val="006D56B5"/>
    <w:rsid w:val="00702389"/>
    <w:rsid w:val="007071E0"/>
    <w:rsid w:val="007135FE"/>
    <w:rsid w:val="00724056"/>
    <w:rsid w:val="00744371"/>
    <w:rsid w:val="0075122D"/>
    <w:rsid w:val="00763181"/>
    <w:rsid w:val="007659DE"/>
    <w:rsid w:val="00772826"/>
    <w:rsid w:val="007A084B"/>
    <w:rsid w:val="007A27AD"/>
    <w:rsid w:val="007C3D13"/>
    <w:rsid w:val="007D26DD"/>
    <w:rsid w:val="007D5AD4"/>
    <w:rsid w:val="007D5B7F"/>
    <w:rsid w:val="00831075"/>
    <w:rsid w:val="0089268B"/>
    <w:rsid w:val="008C1984"/>
    <w:rsid w:val="008C2F73"/>
    <w:rsid w:val="00901EEE"/>
    <w:rsid w:val="009108F4"/>
    <w:rsid w:val="009407DC"/>
    <w:rsid w:val="00946434"/>
    <w:rsid w:val="009655E8"/>
    <w:rsid w:val="00982D37"/>
    <w:rsid w:val="009A4F83"/>
    <w:rsid w:val="009C7A71"/>
    <w:rsid w:val="009D653D"/>
    <w:rsid w:val="009E52E7"/>
    <w:rsid w:val="00A104F1"/>
    <w:rsid w:val="00A12517"/>
    <w:rsid w:val="00A235D4"/>
    <w:rsid w:val="00A32526"/>
    <w:rsid w:val="00A52B55"/>
    <w:rsid w:val="00AE30BB"/>
    <w:rsid w:val="00B573CA"/>
    <w:rsid w:val="00B71DEF"/>
    <w:rsid w:val="00B7333F"/>
    <w:rsid w:val="00B96591"/>
    <w:rsid w:val="00BA0B60"/>
    <w:rsid w:val="00BB0CCF"/>
    <w:rsid w:val="00BB4139"/>
    <w:rsid w:val="00BC4212"/>
    <w:rsid w:val="00BE5257"/>
    <w:rsid w:val="00C02FC9"/>
    <w:rsid w:val="00C17AEE"/>
    <w:rsid w:val="00C443AD"/>
    <w:rsid w:val="00C552E8"/>
    <w:rsid w:val="00C655F2"/>
    <w:rsid w:val="00C70C38"/>
    <w:rsid w:val="00C75899"/>
    <w:rsid w:val="00CA150C"/>
    <w:rsid w:val="00CD4CD1"/>
    <w:rsid w:val="00CE16C6"/>
    <w:rsid w:val="00CF7D96"/>
    <w:rsid w:val="00D01D49"/>
    <w:rsid w:val="00D12D53"/>
    <w:rsid w:val="00D5583A"/>
    <w:rsid w:val="00D56818"/>
    <w:rsid w:val="00D759B7"/>
    <w:rsid w:val="00D96F4B"/>
    <w:rsid w:val="00DA7258"/>
    <w:rsid w:val="00DE1718"/>
    <w:rsid w:val="00DE7B03"/>
    <w:rsid w:val="00E03FD7"/>
    <w:rsid w:val="00E067E0"/>
    <w:rsid w:val="00E30618"/>
    <w:rsid w:val="00E42B02"/>
    <w:rsid w:val="00E67CC4"/>
    <w:rsid w:val="00E80F9D"/>
    <w:rsid w:val="00E83EC7"/>
    <w:rsid w:val="00E93959"/>
    <w:rsid w:val="00EA38E4"/>
    <w:rsid w:val="00EB2AA6"/>
    <w:rsid w:val="00EE6CFD"/>
    <w:rsid w:val="00F123C9"/>
    <w:rsid w:val="00F2368C"/>
    <w:rsid w:val="00F51A05"/>
    <w:rsid w:val="00F5235D"/>
    <w:rsid w:val="00F67E7C"/>
    <w:rsid w:val="00F72E35"/>
    <w:rsid w:val="00F8216A"/>
    <w:rsid w:val="00F85426"/>
    <w:rsid w:val="00FA0AA8"/>
    <w:rsid w:val="00FC0826"/>
    <w:rsid w:val="00FC0A91"/>
    <w:rsid w:val="00FC29CE"/>
    <w:rsid w:val="76CD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 w:locked="1"/>
    <w:lsdException w:qFormat="1" w:unhideWhenUsed="0" w:uiPriority="99" w:semiHidden="0" w:name="heading 4" w:locked="1"/>
    <w:lsdException w:qFormat="1" w:unhideWhenUsed="0" w:uiPriority="9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locked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qFormat/>
    <w:locked/>
    <w:uiPriority w:val="99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17"/>
    <w:qFormat/>
    <w:locked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2">
    <w:name w:val="Default Paragraph Font"/>
    <w:semiHidden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8"/>
    <w:semiHidden/>
    <w:uiPriority w:val="99"/>
    <w:rPr>
      <w:sz w:val="18"/>
      <w:szCs w:val="18"/>
    </w:rPr>
  </w:style>
  <w:style w:type="paragraph" w:styleId="8">
    <w:name w:val="footer"/>
    <w:basedOn w:val="1"/>
    <w:link w:val="2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2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3">
    <w:name w:val="Heading 1 Char"/>
    <w:basedOn w:val="12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Heading 2 Char"/>
    <w:basedOn w:val="12"/>
    <w:link w:val="3"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Heading 3 Char"/>
    <w:basedOn w:val="12"/>
    <w:link w:val="4"/>
    <w:semiHidden/>
    <w:uiPriority w:val="9"/>
    <w:rPr>
      <w:b/>
      <w:bCs/>
      <w:sz w:val="32"/>
      <w:szCs w:val="32"/>
    </w:rPr>
  </w:style>
  <w:style w:type="character" w:customStyle="1" w:styleId="16">
    <w:name w:val="Heading 4 Char"/>
    <w:basedOn w:val="12"/>
    <w:link w:val="5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7">
    <w:name w:val="Heading 5 Char"/>
    <w:basedOn w:val="12"/>
    <w:link w:val="6"/>
    <w:semiHidden/>
    <w:uiPriority w:val="9"/>
    <w:rPr>
      <w:b/>
      <w:bCs/>
      <w:sz w:val="28"/>
      <w:szCs w:val="28"/>
    </w:rPr>
  </w:style>
  <w:style w:type="character" w:customStyle="1" w:styleId="18">
    <w:name w:val="Balloon Text Char"/>
    <w:basedOn w:val="12"/>
    <w:link w:val="7"/>
    <w:semiHidden/>
    <w:locked/>
    <w:uiPriority w:val="99"/>
    <w:rPr>
      <w:rFonts w:cs="Times New Roman"/>
      <w:sz w:val="18"/>
      <w:szCs w:val="18"/>
    </w:rPr>
  </w:style>
  <w:style w:type="character" w:customStyle="1" w:styleId="19">
    <w:name w:val="Header Char"/>
    <w:basedOn w:val="12"/>
    <w:link w:val="9"/>
    <w:semiHidden/>
    <w:locked/>
    <w:uiPriority w:val="99"/>
    <w:rPr>
      <w:rFonts w:cs="Times New Roman"/>
      <w:sz w:val="18"/>
      <w:szCs w:val="18"/>
    </w:rPr>
  </w:style>
  <w:style w:type="character" w:customStyle="1" w:styleId="20">
    <w:name w:val="Footer Char"/>
    <w:basedOn w:val="12"/>
    <w:link w:val="8"/>
    <w:semiHidden/>
    <w:locked/>
    <w:uiPriority w:val="99"/>
    <w:rPr>
      <w:rFonts w:cs="Times New Roman"/>
      <w:sz w:val="18"/>
      <w:szCs w:val="18"/>
    </w:rPr>
  </w:style>
  <w:style w:type="character" w:customStyle="1" w:styleId="21">
    <w:name w:val="Title Char"/>
    <w:basedOn w:val="12"/>
    <w:link w:val="10"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列出段落"/>
    <w:basedOn w:val="1"/>
    <w:uiPriority w:val="99"/>
    <w:pPr>
      <w:numPr>
        <w:ilvl w:val="0"/>
        <w:numId w:val="1"/>
      </w:numPr>
      <w:spacing w:line="400" w:lineRule="exact"/>
      <w:jc w:val="left"/>
    </w:pPr>
    <w:rPr>
      <w:rFonts w:ascii="华文新魏" w:eastAsia="华文新魏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9</Pages>
  <Words>958</Words>
  <Characters>5465</Characters>
  <Lines>0</Lines>
  <Paragraphs>0</Paragraphs>
  <TotalTime>8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2019-10-21T07:08:00Z</dcterms:created>
  <dc:creator>微软用户</dc:creator>
  <cp:lastModifiedBy>Administrator</cp:lastModifiedBy>
  <dcterms:modified xsi:type="dcterms:W3CDTF">2026-08-26T03:39:48Z</dcterms:modified>
  <dc:title>环保底盘测功机专用控制板通讯协议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CC3F9FD90B07447CAD8BB6134C4A600B_12</vt:lpwstr>
  </property>
</Properties>
</file>