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7A8E">
      <w:pPr>
        <w:spacing w:line="600" w:lineRule="exact"/>
        <w:jc w:val="center"/>
        <w:rPr>
          <w:rFonts w:hint="default" w:ascii="Times New Roman" w:hAnsi="Times New Roman" w:eastAsia="方正小标宋简体" w:cs="Times New Roman"/>
          <w:color w:val="auto"/>
          <w:sz w:val="44"/>
          <w:szCs w:val="44"/>
          <w:highlight w:val="none"/>
        </w:rPr>
      </w:pPr>
    </w:p>
    <w:p w14:paraId="49E259EE">
      <w:pPr>
        <w:spacing w:line="600" w:lineRule="exact"/>
        <w:jc w:val="center"/>
        <w:rPr>
          <w:rFonts w:hint="default" w:ascii="Times New Roman" w:hAnsi="Times New Roman" w:eastAsia="方正小标宋简体" w:cs="Times New Roman"/>
          <w:color w:val="auto"/>
          <w:sz w:val="44"/>
          <w:szCs w:val="44"/>
          <w:highlight w:val="none"/>
          <w:lang w:val="en-US" w:eastAsia="zh-CN"/>
        </w:rPr>
      </w:pPr>
      <w:bookmarkStart w:id="3" w:name="_GoBack"/>
      <w:r>
        <w:rPr>
          <w:rFonts w:hint="default" w:ascii="Times New Roman" w:hAnsi="Times New Roman" w:eastAsia="方正小标宋简体" w:cs="Times New Roman"/>
          <w:color w:val="auto"/>
          <w:sz w:val="44"/>
          <w:szCs w:val="44"/>
          <w:highlight w:val="none"/>
        </w:rPr>
        <w:t>东莞市生态环境行政处罚</w:t>
      </w:r>
      <w:r>
        <w:rPr>
          <w:rFonts w:hint="default" w:ascii="Times New Roman" w:hAnsi="Times New Roman" w:eastAsia="方正小标宋简体" w:cs="Times New Roman"/>
          <w:color w:val="auto"/>
          <w:sz w:val="44"/>
          <w:szCs w:val="44"/>
          <w:highlight w:val="none"/>
          <w:lang w:val="en-US" w:eastAsia="zh-CN"/>
        </w:rPr>
        <w:t>延期、分期</w:t>
      </w:r>
    </w:p>
    <w:p w14:paraId="69D76F00">
      <w:pPr>
        <w:spacing w:line="600" w:lineRule="exact"/>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缴纳罚款工作指引</w:t>
      </w:r>
    </w:p>
    <w:bookmarkEnd w:id="3"/>
    <w:p w14:paraId="0EF1B785">
      <w:pPr>
        <w:spacing w:line="600" w:lineRule="exact"/>
        <w:rPr>
          <w:rFonts w:ascii="Times New Roman" w:hAnsi="Times New Roman" w:eastAsia="宋体" w:cs="Times New Roman"/>
          <w:color w:val="auto"/>
        </w:rPr>
      </w:pPr>
    </w:p>
    <w:p w14:paraId="599B2047">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进一步强化党建引领，</w:t>
      </w:r>
      <w:r>
        <w:rPr>
          <w:rFonts w:hint="default" w:ascii="Times New Roman" w:hAnsi="Times New Roman" w:eastAsia="仿宋_GB2312" w:cs="Times New Roman"/>
          <w:color w:val="auto"/>
          <w:sz w:val="32"/>
          <w:szCs w:val="32"/>
          <w:highlight w:val="none"/>
          <w:lang w:val="en-US" w:eastAsia="zh-CN"/>
        </w:rPr>
        <w:t>优化生态环境行政处罚工作，充分发挥生态环境行政处罚惩教结合的作用，</w:t>
      </w:r>
      <w:r>
        <w:rPr>
          <w:rFonts w:hint="eastAsia" w:ascii="Times New Roman" w:hAnsi="Times New Roman" w:eastAsia="仿宋_GB2312" w:cs="Times New Roman"/>
          <w:color w:val="auto"/>
          <w:sz w:val="32"/>
          <w:szCs w:val="32"/>
          <w:highlight w:val="none"/>
          <w:lang w:val="en-US" w:eastAsia="zh-CN"/>
        </w:rPr>
        <w:t>创新执法方式，提升执法质效，深化助企惠企，打造法治化营商环境，深入</w:t>
      </w:r>
      <w:r>
        <w:rPr>
          <w:rFonts w:hint="default" w:ascii="Times New Roman" w:hAnsi="Times New Roman" w:eastAsia="仿宋_GB2312" w:cs="Times New Roman"/>
          <w:color w:val="auto"/>
          <w:sz w:val="32"/>
          <w:szCs w:val="32"/>
          <w:highlight w:val="none"/>
          <w:lang w:val="en-US" w:eastAsia="zh-CN"/>
        </w:rPr>
        <w:t>落实国家、省、市关于包容审慎监管的要求，依据《中华人民共和国行政处罚法》《中华人民共和国行政强制法》《生态环境行政处罚办法》等相关法律法规，结合我局实际情况，制定本工作指引。</w:t>
      </w:r>
    </w:p>
    <w:p w14:paraId="62B3CD67">
      <w:pPr>
        <w:numPr>
          <w:ilvl w:val="0"/>
          <w:numId w:val="1"/>
        </w:numPr>
        <w:spacing w:line="600" w:lineRule="exact"/>
        <w:ind w:firstLine="640"/>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主要依据</w:t>
      </w:r>
    </w:p>
    <w:p w14:paraId="1E2E5952">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（一）《中华人民共和国行政处罚法》第六十六条：行政处罚决定依法作出后，当事人应当在行政处罚决定书载明的期限内，予以履行。</w:t>
      </w:r>
    </w:p>
    <w:p w14:paraId="0D24A435">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当事人确有经济困难，需要延期或者分期缴纳罚款的，经当事人申请和行政机关批准，可以暂缓或者分期缴纳。</w:t>
      </w:r>
    </w:p>
    <w:p w14:paraId="0A8BB221">
      <w:pPr>
        <w:numPr>
          <w:ilvl w:val="0"/>
          <w:numId w:val="2"/>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《中华人民共和国行政处罚法》第七十二条第二款：行政机关批准延期、分期缴纳罚款的，申请人民法院强制执行的期限，自暂缓或者分期缴纳罚款期限结束之日起计算。</w:t>
      </w:r>
    </w:p>
    <w:p w14:paraId="55E16D88">
      <w:pPr>
        <w:numPr>
          <w:ilvl w:val="0"/>
          <w:numId w:val="2"/>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《中华人民共和国行政强制法》第五十三条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当事人在法定期限内不申请行政复议或者提起行政诉讼，又不履行行政决定的，没有行政强制执行权的行政机关可以自期限届满之日起三个月内，依照本章规定申请人民法院强制执行。</w:t>
      </w:r>
    </w:p>
    <w:p w14:paraId="5FA15348">
      <w:pPr>
        <w:numPr>
          <w:ilvl w:val="0"/>
          <w:numId w:val="2"/>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《中华人民共和国行政强制法》第五十四条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14:paraId="7987E488">
      <w:pPr>
        <w:numPr>
          <w:ilvl w:val="0"/>
          <w:numId w:val="2"/>
        </w:numPr>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生态环境行政处罚办法》第七十四条：确有经济困难，需要延期或者分期缴纳罚款的，当事人应当在行政处罚决定书确定的缴纳期限届满前，向作出行政处罚决定的生态环境主管部门提出延期或者分期缴纳的书面申请。</w:t>
      </w:r>
    </w:p>
    <w:p w14:paraId="54C67AE0">
      <w:pPr>
        <w:numPr>
          <w:ilvl w:val="0"/>
          <w:numId w:val="0"/>
        </w:numPr>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批准当事人延期或者分期缴纳罚款的，应当制作同意延期（分期）缴纳罚款通知书，并送达当事人和收缴罚款的机构。</w:t>
      </w:r>
    </w:p>
    <w:p w14:paraId="1E197AEA">
      <w:pPr>
        <w:numPr>
          <w:ilvl w:val="0"/>
          <w:numId w:val="0"/>
        </w:numPr>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生态环境主管部门批准延期、分期缴纳罚款的，申请人民法院强制执行的期限，自暂缓或者分期缴纳罚款期限结束之日起计算。</w:t>
      </w:r>
    </w:p>
    <w:p w14:paraId="4002322F">
      <w:pPr>
        <w:numPr>
          <w:ilvl w:val="0"/>
          <w:numId w:val="1"/>
        </w:numPr>
        <w:spacing w:line="600" w:lineRule="exact"/>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适用情形及注意事项</w:t>
      </w:r>
    </w:p>
    <w:p w14:paraId="58A1659A">
      <w:p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当事人存在下列情形之一的，可以申请延期或者分期缴纳罚款：</w:t>
      </w:r>
    </w:p>
    <w:p w14:paraId="63244C5B">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（一）家庭人均收入低于本市最低生活保障标准，且短期内无法改善经济状况；</w:t>
      </w:r>
    </w:p>
    <w:p w14:paraId="5DD6C607">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（二）因遭受重大疾病、意外事故等，导致家庭经济负担过重，难以一次性缴纳罚款；</w:t>
      </w:r>
    </w:p>
    <w:p w14:paraId="7571772E">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（三）因不可抗力因素，如自然灾害、社会突发事件等，造成严重经济损失，无法按时缴纳罚款；</w:t>
      </w:r>
    </w:p>
    <w:p w14:paraId="2526CFC5">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（四）企业经营困难，</w:t>
      </w:r>
      <w:r>
        <w:rPr>
          <w:rFonts w:hint="eastAsia" w:ascii="Times New Roman" w:hAnsi="Times New Roman" w:eastAsia="仿宋_GB2312" w:cs="Times New Roman"/>
          <w:color w:val="auto"/>
          <w:sz w:val="32"/>
          <w:szCs w:val="32"/>
          <w:highlight w:val="none"/>
          <w:lang w:val="en-US" w:eastAsia="zh-CN"/>
        </w:rPr>
        <w:t>已停工停产或</w:t>
      </w:r>
      <w:r>
        <w:rPr>
          <w:rFonts w:hint="default" w:ascii="Times New Roman" w:hAnsi="Times New Roman" w:eastAsia="仿宋_GB2312" w:cs="Times New Roman"/>
          <w:color w:val="auto"/>
          <w:sz w:val="32"/>
          <w:szCs w:val="32"/>
          <w:highlight w:val="none"/>
          <w:lang w:val="en-US" w:eastAsia="zh-CN"/>
        </w:rPr>
        <w:t>一次性缴纳罚款后可能面临停工停产的</w:t>
      </w:r>
      <w:r>
        <w:rPr>
          <w:rFonts w:hint="eastAsia" w:ascii="Times New Roman" w:hAnsi="Times New Roman" w:eastAsia="仿宋_GB2312" w:cs="Times New Roman"/>
          <w:color w:val="auto"/>
          <w:sz w:val="32"/>
          <w:szCs w:val="32"/>
          <w:highlight w:val="none"/>
          <w:lang w:val="en-US" w:eastAsia="zh-CN"/>
        </w:rPr>
        <w:t>。</w:t>
      </w:r>
    </w:p>
    <w:p w14:paraId="3485FB8E">
      <w:pPr>
        <w:spacing w:line="60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申请延期或者分期缴纳罚款的，应当已改正违法行为</w:t>
      </w:r>
      <w:r>
        <w:rPr>
          <w:rFonts w:hint="eastAsia" w:ascii="Times New Roman" w:hAnsi="Times New Roman" w:eastAsia="仿宋_GB2312" w:cs="Times New Roman"/>
          <w:color w:val="auto"/>
          <w:sz w:val="32"/>
          <w:szCs w:val="32"/>
          <w:highlight w:val="none"/>
          <w:lang w:val="en-US" w:eastAsia="zh-CN"/>
        </w:rPr>
        <w:t>。</w:t>
      </w:r>
    </w:p>
    <w:p w14:paraId="6686E416">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申请延期缴纳罚款的，延长期限不超过6个月；申请分期缴纳罚款的，非诉案件</w:t>
      </w:r>
      <w:r>
        <w:rPr>
          <w:rFonts w:hint="default" w:ascii="Times New Roman" w:hAnsi="Times New Roman" w:eastAsia="仿宋_GB2312" w:cs="Times New Roman"/>
          <w:color w:val="auto"/>
          <w:sz w:val="32"/>
          <w:szCs w:val="32"/>
          <w:highlight w:val="none"/>
          <w:vertAlign w:val="superscript"/>
          <w:lang w:val="en-US" w:eastAsia="zh-CN"/>
        </w:rPr>
        <w:footnoteReference w:id="0"/>
      </w:r>
      <w:r>
        <w:rPr>
          <w:rFonts w:hint="default" w:ascii="Times New Roman" w:hAnsi="Times New Roman" w:eastAsia="仿宋_GB2312" w:cs="Times New Roman"/>
          <w:color w:val="auto"/>
          <w:sz w:val="32"/>
          <w:szCs w:val="32"/>
          <w:highlight w:val="none"/>
          <w:lang w:val="en-US" w:eastAsia="zh-CN"/>
        </w:rPr>
        <w:t>分期缴纳罚款的最长期限不超过2年，涉诉案件分期缴纳罚款的最长期限不超过6个月。延期、分期缴纳罚款的期限自我局同意申请之日起计算。</w:t>
      </w:r>
    </w:p>
    <w:p w14:paraId="0DB37191">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申请分期缴纳罚款的，每期时限最长不超过3个月。原则上非诉案件每期缴纳罚款数额不少于总罚款金额的5%，涉诉案件每期缴纳罚款数额不少于总罚款金额的30%。</w:t>
      </w:r>
    </w:p>
    <w:p w14:paraId="3ECF695B">
      <w:pPr>
        <w:numPr>
          <w:ilvl w:val="0"/>
          <w:numId w:val="1"/>
        </w:numPr>
        <w:spacing w:line="600" w:lineRule="exact"/>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申请期限及内容</w:t>
      </w:r>
    </w:p>
    <w:p w14:paraId="30813046">
      <w:pPr>
        <w:widowControl/>
        <w:snapToGrid/>
        <w:spacing w:line="600" w:lineRule="exact"/>
        <w:ind w:firstLine="640" w:firstLineChars="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原则上，当事人应</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kern w:val="2"/>
          <w:sz w:val="32"/>
          <w:szCs w:val="32"/>
          <w:highlight w:val="none"/>
          <w:lang w:val="en-US" w:eastAsia="zh-CN" w:bidi="ar-SA"/>
        </w:rPr>
        <w:t>行政处罚决定书确定的缴纳期限届满前，向</w:t>
      </w:r>
      <w:r>
        <w:rPr>
          <w:rFonts w:hint="eastAsia" w:ascii="Times New Roman" w:hAnsi="Times New Roman" w:eastAsia="仿宋_GB2312" w:cs="Times New Roman"/>
          <w:color w:val="auto"/>
          <w:kern w:val="2"/>
          <w:sz w:val="32"/>
          <w:szCs w:val="32"/>
          <w:highlight w:val="none"/>
          <w:lang w:val="en-US" w:eastAsia="zh-CN" w:bidi="ar-SA"/>
        </w:rPr>
        <w:t>当地</w:t>
      </w:r>
      <w:r>
        <w:rPr>
          <w:rFonts w:hint="default" w:ascii="Times New Roman" w:hAnsi="Times New Roman" w:eastAsia="仿宋_GB2312" w:cs="Times New Roman"/>
          <w:color w:val="auto"/>
          <w:kern w:val="2"/>
          <w:sz w:val="32"/>
          <w:szCs w:val="32"/>
          <w:highlight w:val="none"/>
          <w:lang w:val="en-US" w:eastAsia="zh-CN" w:bidi="ar-SA"/>
        </w:rPr>
        <w:t>生态环境</w:t>
      </w:r>
      <w:r>
        <w:rPr>
          <w:rFonts w:hint="eastAsia" w:ascii="Times New Roman" w:hAnsi="Times New Roman" w:eastAsia="仿宋_GB2312" w:cs="Times New Roman"/>
          <w:color w:val="auto"/>
          <w:kern w:val="2"/>
          <w:sz w:val="32"/>
          <w:szCs w:val="32"/>
          <w:highlight w:val="none"/>
          <w:lang w:val="en-US" w:eastAsia="zh-CN" w:bidi="ar-SA"/>
        </w:rPr>
        <w:t>分局提交</w:t>
      </w:r>
      <w:r>
        <w:rPr>
          <w:rFonts w:hint="default" w:ascii="Times New Roman" w:hAnsi="Times New Roman" w:eastAsia="仿宋_GB2312" w:cs="Times New Roman"/>
          <w:color w:val="auto"/>
          <w:kern w:val="2"/>
          <w:sz w:val="32"/>
          <w:szCs w:val="32"/>
          <w:highlight w:val="none"/>
          <w:lang w:val="en-US" w:eastAsia="zh-CN" w:bidi="ar-SA"/>
        </w:rPr>
        <w:t>延期或者分期缴纳的书面申请</w:t>
      </w:r>
      <w:r>
        <w:rPr>
          <w:rFonts w:hint="eastAsia" w:ascii="Times New Roman" w:hAnsi="Times New Roman" w:eastAsia="仿宋_GB2312" w:cs="Times New Roman"/>
          <w:color w:val="auto"/>
          <w:kern w:val="2"/>
          <w:sz w:val="32"/>
          <w:szCs w:val="32"/>
          <w:highlight w:val="none"/>
          <w:lang w:val="en-US" w:eastAsia="zh-CN" w:bidi="ar-SA"/>
        </w:rPr>
        <w:t>材料。</w:t>
      </w:r>
      <w:r>
        <w:rPr>
          <w:rFonts w:hint="default" w:ascii="Times New Roman" w:hAnsi="Times New Roman" w:eastAsia="仿宋_GB2312" w:cs="Times New Roman"/>
          <w:color w:val="auto"/>
          <w:kern w:val="2"/>
          <w:sz w:val="32"/>
          <w:szCs w:val="32"/>
          <w:highlight w:val="none"/>
          <w:lang w:val="en-US" w:eastAsia="zh-CN" w:bidi="ar-SA"/>
        </w:rPr>
        <w:t>书面申请</w:t>
      </w:r>
      <w:r>
        <w:rPr>
          <w:rFonts w:hint="eastAsia" w:ascii="Times New Roman" w:hAnsi="Times New Roman" w:eastAsia="仿宋_GB2312" w:cs="Times New Roman"/>
          <w:color w:val="auto"/>
          <w:kern w:val="2"/>
          <w:sz w:val="32"/>
          <w:szCs w:val="32"/>
          <w:highlight w:val="none"/>
          <w:lang w:val="en-US" w:eastAsia="zh-CN" w:bidi="ar-SA"/>
        </w:rPr>
        <w:t>材料</w:t>
      </w:r>
      <w:r>
        <w:rPr>
          <w:rFonts w:hint="default" w:ascii="Times New Roman" w:hAnsi="Times New Roman" w:eastAsia="仿宋_GB2312" w:cs="Times New Roman"/>
          <w:color w:val="auto"/>
          <w:kern w:val="2"/>
          <w:sz w:val="32"/>
          <w:szCs w:val="32"/>
          <w:highlight w:val="none"/>
          <w:lang w:val="en-US" w:eastAsia="zh-CN" w:bidi="ar-SA"/>
        </w:rPr>
        <w:t>应当包括以下内容：</w:t>
      </w:r>
    </w:p>
    <w:p w14:paraId="6B5F8D83">
      <w:pPr>
        <w:widowControl w:val="0"/>
        <w:snapToGrid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（一）违法行为整改情况；</w:t>
      </w:r>
    </w:p>
    <w:p w14:paraId="31B9CB4D">
      <w:pPr>
        <w:widowControl w:val="0"/>
        <w:snapToGrid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（二）申请延期或</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kern w:val="2"/>
          <w:sz w:val="32"/>
          <w:szCs w:val="32"/>
          <w:highlight w:val="none"/>
          <w:lang w:val="en-US" w:eastAsia="zh-CN" w:bidi="ar-SA"/>
        </w:rPr>
        <w:t>分期缴纳罚款的理由及具体期限；</w:t>
      </w:r>
    </w:p>
    <w:p w14:paraId="6C08941C">
      <w:pPr>
        <w:widowControl w:val="0"/>
        <w:snapToGrid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（三）分期缴纳计划，包括每期缴纳的金额和时间；</w:t>
      </w:r>
    </w:p>
    <w:p w14:paraId="0B1BCDDE">
      <w:pPr>
        <w:widowControl w:val="0"/>
        <w:snapToGrid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（四）证明</w:t>
      </w:r>
      <w:r>
        <w:rPr>
          <w:rFonts w:hint="eastAsia" w:ascii="Times New Roman" w:hAnsi="Times New Roman" w:eastAsia="仿宋_GB2312" w:cs="Times New Roman"/>
          <w:color w:val="auto"/>
          <w:kern w:val="2"/>
          <w:sz w:val="32"/>
          <w:szCs w:val="32"/>
          <w:highlight w:val="none"/>
          <w:lang w:val="en-US" w:eastAsia="zh-CN" w:bidi="ar-SA"/>
        </w:rPr>
        <w:t>存在</w:t>
      </w:r>
      <w:r>
        <w:rPr>
          <w:rFonts w:hint="default" w:ascii="Times New Roman" w:hAnsi="Times New Roman" w:eastAsia="仿宋_GB2312" w:cs="Times New Roman"/>
          <w:color w:val="auto"/>
          <w:sz w:val="32"/>
          <w:szCs w:val="32"/>
          <w:highlight w:val="none"/>
          <w:lang w:val="en-US" w:eastAsia="zh-CN"/>
        </w:rPr>
        <w:t>上述第二条规定</w:t>
      </w:r>
      <w:r>
        <w:rPr>
          <w:rFonts w:hint="eastAsia" w:ascii="Times New Roman" w:hAnsi="Times New Roman" w:eastAsia="仿宋_GB2312" w:cs="Times New Roman"/>
          <w:color w:val="auto"/>
          <w:sz w:val="32"/>
          <w:szCs w:val="32"/>
          <w:highlight w:val="none"/>
          <w:lang w:val="en-US" w:eastAsia="zh-CN"/>
        </w:rPr>
        <w:t>情形</w:t>
      </w:r>
      <w:r>
        <w:rPr>
          <w:rFonts w:hint="default" w:ascii="Times New Roman" w:hAnsi="Times New Roman" w:eastAsia="仿宋_GB2312" w:cs="Times New Roman"/>
          <w:color w:val="auto"/>
          <w:kern w:val="2"/>
          <w:sz w:val="32"/>
          <w:szCs w:val="32"/>
          <w:highlight w:val="none"/>
          <w:lang w:val="en-US" w:eastAsia="zh-CN" w:bidi="ar-SA"/>
        </w:rPr>
        <w:t>的佐证材料</w:t>
      </w:r>
      <w:r>
        <w:rPr>
          <w:rFonts w:hint="eastAsia" w:ascii="Times New Roman" w:hAnsi="Times New Roman" w:eastAsia="仿宋_GB2312" w:cs="Times New Roman"/>
          <w:color w:val="auto"/>
          <w:kern w:val="2"/>
          <w:sz w:val="32"/>
          <w:szCs w:val="32"/>
          <w:highlight w:val="none"/>
          <w:lang w:val="en-US" w:eastAsia="zh-CN" w:bidi="ar-SA"/>
        </w:rPr>
        <w:t>。</w:t>
      </w:r>
    </w:p>
    <w:p w14:paraId="25F7BEAD">
      <w:pPr>
        <w:pStyle w:val="5"/>
        <w:ind w:left="0" w:leftChars="0" w:firstLine="640" w:firstLineChars="200"/>
        <w:rPr>
          <w:rFonts w:hint="default"/>
          <w:b/>
          <w:bCs/>
          <w:color w:val="auto"/>
          <w:lang w:val="en-US" w:eastAsia="zh-CN"/>
        </w:rPr>
      </w:pPr>
      <w:r>
        <w:rPr>
          <w:rFonts w:hint="eastAsia" w:ascii="Times New Roman" w:hAnsi="Times New Roman" w:eastAsia="仿宋_GB2312" w:cs="Times New Roman"/>
          <w:color w:val="auto"/>
          <w:kern w:val="2"/>
          <w:sz w:val="32"/>
          <w:szCs w:val="32"/>
          <w:highlight w:val="none"/>
          <w:lang w:val="en-US" w:eastAsia="zh-CN" w:bidi="ar-SA"/>
        </w:rPr>
        <w:t>未在</w:t>
      </w:r>
      <w:r>
        <w:rPr>
          <w:rFonts w:hint="default" w:ascii="Times New Roman" w:hAnsi="Times New Roman" w:eastAsia="仿宋_GB2312" w:cs="Times New Roman"/>
          <w:color w:val="auto"/>
          <w:kern w:val="2"/>
          <w:sz w:val="32"/>
          <w:szCs w:val="32"/>
          <w:highlight w:val="none"/>
          <w:lang w:val="en-US" w:eastAsia="zh-CN" w:bidi="ar-SA"/>
        </w:rPr>
        <w:t>行政处罚决定书确定的缴纳期限届满前</w:t>
      </w:r>
      <w:r>
        <w:rPr>
          <w:rFonts w:hint="eastAsia" w:ascii="Times New Roman" w:hAnsi="Times New Roman" w:eastAsia="仿宋_GB2312" w:cs="Times New Roman"/>
          <w:color w:val="auto"/>
          <w:kern w:val="2"/>
          <w:sz w:val="32"/>
          <w:szCs w:val="32"/>
          <w:highlight w:val="none"/>
          <w:lang w:val="en-US" w:eastAsia="zh-CN" w:bidi="ar-SA"/>
        </w:rPr>
        <w:t>提交申请材料的，</w:t>
      </w:r>
      <w:r>
        <w:rPr>
          <w:rFonts w:hint="default" w:ascii="Times New Roman" w:hAnsi="Times New Roman" w:eastAsia="仿宋_GB2312" w:cs="Times New Roman"/>
          <w:color w:val="auto"/>
          <w:kern w:val="2"/>
          <w:sz w:val="32"/>
          <w:szCs w:val="32"/>
          <w:highlight w:val="none"/>
          <w:lang w:val="en-US" w:eastAsia="zh-CN" w:bidi="ar-SA"/>
        </w:rPr>
        <w:t>当事人最迟应当在《行政处罚决定履行催告书》送达之日起10个工作日内向当地生态环境分局</w:t>
      </w:r>
      <w:r>
        <w:rPr>
          <w:rFonts w:hint="eastAsia" w:ascii="Times New Roman" w:hAnsi="Times New Roman" w:eastAsia="仿宋_GB2312" w:cs="Times New Roman"/>
          <w:color w:val="auto"/>
          <w:kern w:val="2"/>
          <w:sz w:val="32"/>
          <w:szCs w:val="32"/>
          <w:highlight w:val="none"/>
          <w:lang w:val="en-US" w:eastAsia="zh-CN" w:bidi="ar-SA"/>
        </w:rPr>
        <w:t>提交书面申请材料，且</w:t>
      </w:r>
      <w:r>
        <w:rPr>
          <w:rFonts w:hint="eastAsia" w:ascii="Times New Roman" w:hAnsi="Times New Roman" w:eastAsia="仿宋_GB2312" w:cs="Times New Roman"/>
          <w:b/>
          <w:bCs/>
          <w:color w:val="auto"/>
          <w:kern w:val="2"/>
          <w:sz w:val="32"/>
          <w:szCs w:val="32"/>
          <w:highlight w:val="none"/>
          <w:lang w:val="en-US" w:eastAsia="zh-CN" w:bidi="ar-SA"/>
        </w:rPr>
        <w:t>应</w:t>
      </w:r>
      <w:r>
        <w:rPr>
          <w:rFonts w:hint="default" w:ascii="Times New Roman" w:hAnsi="Times New Roman" w:eastAsia="仿宋_GB2312" w:cs="Times New Roman"/>
          <w:b/>
          <w:bCs/>
          <w:color w:val="auto"/>
          <w:sz w:val="32"/>
          <w:szCs w:val="32"/>
          <w:highlight w:val="none"/>
          <w:lang w:val="en-US" w:eastAsia="zh-CN"/>
        </w:rPr>
        <w:t>同时承诺参与生态环境领域志愿服务活动</w:t>
      </w:r>
      <w:r>
        <w:rPr>
          <w:rFonts w:hint="eastAsia" w:ascii="Times New Roman" w:hAnsi="Times New Roman" w:eastAsia="仿宋_GB2312" w:cs="Times New Roman"/>
          <w:b/>
          <w:bCs/>
          <w:color w:val="auto"/>
          <w:sz w:val="32"/>
          <w:szCs w:val="32"/>
          <w:highlight w:val="none"/>
          <w:lang w:val="en-US" w:eastAsia="zh-CN"/>
        </w:rPr>
        <w:t>，承诺内容应在书面申请材料上明确</w:t>
      </w:r>
      <w:r>
        <w:rPr>
          <w:rFonts w:hint="default" w:ascii="Times New Roman" w:hAnsi="Times New Roman" w:eastAsia="仿宋_GB2312" w:cs="Times New Roman"/>
          <w:b/>
          <w:bCs/>
          <w:color w:val="auto"/>
          <w:sz w:val="32"/>
          <w:szCs w:val="32"/>
          <w:highlight w:val="none"/>
          <w:lang w:val="en-US" w:eastAsia="zh-CN"/>
        </w:rPr>
        <w:t>。</w:t>
      </w:r>
    </w:p>
    <w:p w14:paraId="4CB1BB6C">
      <w:pPr>
        <w:widowControl w:val="0"/>
        <w:snapToGrid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当事人应当对提供的材料的真实性负责。各级生态环境部门可以通过信息共享查询等方式核实当事人的经济困难情况，也可以依法向有关部门、单位、村民委员会、居民委员会或者个人核实有关情况。如发现当事人提交虚假材料，应不同意其延期或</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kern w:val="2"/>
          <w:sz w:val="32"/>
          <w:szCs w:val="32"/>
          <w:highlight w:val="none"/>
          <w:lang w:val="en-US" w:eastAsia="zh-CN" w:bidi="ar-SA"/>
        </w:rPr>
        <w:t>分期缴纳罚款申请。已同意的，立即停止延期或</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kern w:val="2"/>
          <w:sz w:val="32"/>
          <w:szCs w:val="32"/>
          <w:highlight w:val="none"/>
          <w:lang w:val="en-US" w:eastAsia="zh-CN" w:bidi="ar-SA"/>
        </w:rPr>
        <w:t>分期缴纳罚款，并依法申请法院强制执行。</w:t>
      </w:r>
    </w:p>
    <w:p w14:paraId="349A032B">
      <w:pPr>
        <w:numPr>
          <w:ilvl w:val="0"/>
          <w:numId w:val="1"/>
        </w:numPr>
        <w:spacing w:line="600" w:lineRule="exact"/>
        <w:ind w:firstLine="640"/>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参加志愿服务活动的要求</w:t>
      </w:r>
    </w:p>
    <w:p w14:paraId="5F7A84F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当事人为法人或者其他组织（</w:t>
      </w:r>
      <w:r>
        <w:rPr>
          <w:rFonts w:hint="default" w:ascii="Times New Roman" w:hAnsi="Times New Roman" w:eastAsia="仿宋_GB2312" w:cs="Times New Roman"/>
          <w:color w:val="auto"/>
          <w:sz w:val="32"/>
          <w:szCs w:val="32"/>
          <w:highlight w:val="none"/>
          <w:lang w:eastAsia="zh-CN"/>
        </w:rPr>
        <w:t>不包括</w:t>
      </w:r>
      <w:r>
        <w:rPr>
          <w:rFonts w:hint="default" w:ascii="Times New Roman" w:hAnsi="Times New Roman" w:eastAsia="仿宋_GB2312" w:cs="Times New Roman"/>
          <w:color w:val="auto"/>
          <w:sz w:val="32"/>
          <w:szCs w:val="32"/>
          <w:highlight w:val="none"/>
        </w:rPr>
        <w:t>个体工商户）的，原则上</w:t>
      </w:r>
      <w:r>
        <w:rPr>
          <w:rFonts w:hint="default"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rPr>
        <w:t>法定代表人、股东、董事、监事、高级管理人员</w:t>
      </w:r>
      <w:r>
        <w:rPr>
          <w:rFonts w:hint="default" w:ascii="Times New Roman" w:hAnsi="Times New Roman" w:eastAsia="仿宋_GB2312" w:cs="Times New Roman"/>
          <w:color w:val="auto"/>
          <w:sz w:val="32"/>
          <w:szCs w:val="32"/>
          <w:highlight w:val="none"/>
          <w:lang w:eastAsia="zh-CN"/>
        </w:rPr>
        <w:t>、合伙人</w:t>
      </w:r>
      <w:r>
        <w:rPr>
          <w:rFonts w:hint="default" w:ascii="Times New Roman" w:hAnsi="Times New Roman" w:eastAsia="仿宋_GB2312" w:cs="Times New Roman"/>
          <w:color w:val="auto"/>
          <w:sz w:val="32"/>
          <w:szCs w:val="32"/>
          <w:highlight w:val="none"/>
          <w:lang w:val="en-US" w:eastAsia="zh-CN"/>
        </w:rPr>
        <w:t>等身份的人员</w:t>
      </w:r>
      <w:r>
        <w:rPr>
          <w:rFonts w:hint="default" w:ascii="Times New Roman" w:hAnsi="Times New Roman" w:eastAsia="仿宋_GB2312" w:cs="Times New Roman"/>
          <w:color w:val="auto"/>
          <w:sz w:val="32"/>
          <w:szCs w:val="32"/>
          <w:highlight w:val="none"/>
        </w:rPr>
        <w:t>参加志愿服务活动；当事人为</w:t>
      </w:r>
      <w:r>
        <w:rPr>
          <w:rFonts w:hint="default" w:ascii="Times New Roman" w:hAnsi="Times New Roman" w:eastAsia="仿宋_GB2312" w:cs="Times New Roman"/>
          <w:color w:val="auto"/>
          <w:sz w:val="32"/>
          <w:szCs w:val="32"/>
          <w:highlight w:val="none"/>
          <w:lang w:eastAsia="zh-CN"/>
        </w:rPr>
        <w:t>公民</w:t>
      </w:r>
      <w:r>
        <w:rPr>
          <w:rFonts w:hint="default" w:ascii="Times New Roman" w:hAnsi="Times New Roman" w:eastAsia="仿宋_GB2312" w:cs="Times New Roman"/>
          <w:color w:val="auto"/>
          <w:sz w:val="32"/>
          <w:szCs w:val="32"/>
          <w:highlight w:val="none"/>
        </w:rPr>
        <w:t>或个体工商户，原则上由</w:t>
      </w:r>
      <w:r>
        <w:rPr>
          <w:rFonts w:hint="default" w:ascii="Times New Roman" w:hAnsi="Times New Roman" w:eastAsia="仿宋_GB2312" w:cs="Times New Roman"/>
          <w:color w:val="auto"/>
          <w:sz w:val="32"/>
          <w:szCs w:val="32"/>
          <w:highlight w:val="none"/>
          <w:lang w:eastAsia="zh-CN"/>
        </w:rPr>
        <w:t>经营者</w:t>
      </w:r>
      <w:r>
        <w:rPr>
          <w:rFonts w:hint="default" w:ascii="Times New Roman" w:hAnsi="Times New Roman" w:eastAsia="仿宋_GB2312" w:cs="Times New Roman"/>
          <w:color w:val="auto"/>
          <w:sz w:val="32"/>
          <w:szCs w:val="32"/>
          <w:highlight w:val="none"/>
        </w:rPr>
        <w:t>本人参加志愿服务活动。当事人因疾病、残疾或不可抗力等</w:t>
      </w:r>
      <w:r>
        <w:rPr>
          <w:rFonts w:hint="default" w:ascii="Times New Roman" w:hAnsi="Times New Roman" w:eastAsia="仿宋_GB2312" w:cs="Times New Roman"/>
          <w:color w:val="auto"/>
          <w:sz w:val="32"/>
          <w:szCs w:val="32"/>
          <w:highlight w:val="none"/>
          <w:lang w:eastAsia="zh-CN"/>
        </w:rPr>
        <w:t>原因</w:t>
      </w:r>
      <w:r>
        <w:rPr>
          <w:rFonts w:hint="default" w:ascii="Times New Roman" w:hAnsi="Times New Roman" w:eastAsia="仿宋_GB2312" w:cs="Times New Roman"/>
          <w:color w:val="auto"/>
          <w:sz w:val="32"/>
          <w:szCs w:val="32"/>
          <w:highlight w:val="none"/>
        </w:rPr>
        <w:t>无法参加的，经向</w:t>
      </w:r>
      <w:r>
        <w:rPr>
          <w:rFonts w:hint="default" w:ascii="Times New Roman" w:hAnsi="Times New Roman" w:eastAsia="仿宋_GB2312" w:cs="Times New Roman"/>
          <w:color w:val="auto"/>
          <w:sz w:val="32"/>
          <w:szCs w:val="32"/>
          <w:highlight w:val="none"/>
          <w:lang w:eastAsia="zh-CN"/>
        </w:rPr>
        <w:t>当地</w:t>
      </w:r>
      <w:r>
        <w:rPr>
          <w:rFonts w:hint="default" w:ascii="Times New Roman" w:hAnsi="Times New Roman" w:eastAsia="仿宋_GB2312" w:cs="Times New Roman"/>
          <w:color w:val="auto"/>
          <w:sz w:val="32"/>
          <w:szCs w:val="32"/>
          <w:highlight w:val="none"/>
        </w:rPr>
        <w:t>生态环境</w:t>
      </w:r>
      <w:r>
        <w:rPr>
          <w:rFonts w:hint="default" w:ascii="Times New Roman" w:hAnsi="Times New Roman" w:eastAsia="仿宋_GB2312" w:cs="Times New Roman"/>
          <w:color w:val="auto"/>
          <w:sz w:val="32"/>
          <w:szCs w:val="32"/>
          <w:highlight w:val="none"/>
          <w:lang w:eastAsia="zh-CN"/>
        </w:rPr>
        <w:t>分</w:t>
      </w:r>
      <w:r>
        <w:rPr>
          <w:rFonts w:hint="default" w:ascii="Times New Roman" w:hAnsi="Times New Roman" w:eastAsia="仿宋_GB2312" w:cs="Times New Roman"/>
          <w:color w:val="auto"/>
          <w:sz w:val="32"/>
          <w:szCs w:val="32"/>
          <w:highlight w:val="none"/>
        </w:rPr>
        <w:t>局提交</w:t>
      </w:r>
      <w:r>
        <w:rPr>
          <w:rFonts w:hint="default" w:ascii="Times New Roman" w:hAnsi="Times New Roman" w:eastAsia="仿宋_GB2312" w:cs="Times New Roman"/>
          <w:color w:val="auto"/>
          <w:sz w:val="32"/>
          <w:szCs w:val="32"/>
          <w:highlight w:val="none"/>
          <w:lang w:eastAsia="zh-CN"/>
        </w:rPr>
        <w:t>书面</w:t>
      </w:r>
      <w:r>
        <w:rPr>
          <w:rFonts w:hint="default" w:ascii="Times New Roman" w:hAnsi="Times New Roman" w:eastAsia="仿宋_GB2312" w:cs="Times New Roman"/>
          <w:color w:val="auto"/>
          <w:sz w:val="32"/>
          <w:szCs w:val="32"/>
          <w:highlight w:val="none"/>
        </w:rPr>
        <w:t>申请及证明资料后可由近亲属</w:t>
      </w:r>
      <w:r>
        <w:rPr>
          <w:rFonts w:hint="default" w:ascii="Times New Roman" w:hAnsi="Times New Roman" w:eastAsia="仿宋_GB2312" w:cs="Times New Roman"/>
          <w:color w:val="auto"/>
          <w:sz w:val="32"/>
          <w:szCs w:val="32"/>
          <w:highlight w:val="none"/>
          <w:vertAlign w:val="superscript"/>
        </w:rPr>
        <w:footnoteReference w:id="1"/>
      </w:r>
      <w:r>
        <w:rPr>
          <w:rFonts w:hint="default" w:ascii="Times New Roman" w:hAnsi="Times New Roman" w:eastAsia="仿宋_GB2312" w:cs="Times New Roman"/>
          <w:color w:val="auto"/>
          <w:sz w:val="32"/>
          <w:szCs w:val="32"/>
          <w:highlight w:val="none"/>
        </w:rPr>
        <w:t>代为参加。</w:t>
      </w:r>
    </w:p>
    <w:p w14:paraId="0D95D31F">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原则上，</w:t>
      </w:r>
      <w:r>
        <w:rPr>
          <w:rFonts w:hint="default" w:ascii="Times New Roman" w:hAnsi="Times New Roman" w:eastAsia="仿宋_GB2312" w:cs="Times New Roman"/>
          <w:color w:val="auto"/>
          <w:sz w:val="32"/>
          <w:szCs w:val="32"/>
          <w:highlight w:val="none"/>
          <w:lang w:eastAsia="zh-CN"/>
        </w:rPr>
        <w:t>当事人应当参加由东莞市环保宣传教育中心指导的环保志愿服务队伍所发布的生态环境领域志愿服务活动，由该队伍做好志愿服务时长登记的管理。</w:t>
      </w:r>
      <w:r>
        <w:rPr>
          <w:rFonts w:hint="default" w:ascii="Times New Roman" w:hAnsi="Times New Roman" w:eastAsia="仿宋_GB2312" w:cs="Times New Roman"/>
          <w:color w:val="auto"/>
          <w:sz w:val="32"/>
          <w:szCs w:val="32"/>
          <w:highlight w:val="none"/>
        </w:rPr>
        <w:t>如有客观原因无法参加</w:t>
      </w:r>
      <w:r>
        <w:rPr>
          <w:rFonts w:hint="default" w:ascii="Times New Roman" w:hAnsi="Times New Roman" w:eastAsia="仿宋_GB2312" w:cs="Times New Roman"/>
          <w:color w:val="auto"/>
          <w:sz w:val="32"/>
          <w:szCs w:val="32"/>
          <w:highlight w:val="none"/>
          <w:lang w:eastAsia="zh-CN"/>
        </w:rPr>
        <w:t>的，当事人可参加广东志愿者信息管理服务平台（‘</w:t>
      </w:r>
      <w:r>
        <w:rPr>
          <w:rFonts w:hint="eastAsia" w:ascii="Times New Roman" w:hAnsi="Times New Roman" w:eastAsia="仿宋_GB2312" w:cs="Times New Roman"/>
          <w:color w:val="auto"/>
          <w:sz w:val="32"/>
          <w:szCs w:val="32"/>
          <w:highlight w:val="none"/>
          <w:lang w:val="en-US" w:eastAsia="zh-CN"/>
        </w:rPr>
        <w:t>i</w:t>
      </w:r>
      <w:r>
        <w:rPr>
          <w:rFonts w:hint="default" w:ascii="Times New Roman" w:hAnsi="Times New Roman" w:eastAsia="仿宋_GB2312" w:cs="Times New Roman"/>
          <w:color w:val="auto"/>
          <w:sz w:val="32"/>
          <w:szCs w:val="32"/>
          <w:highlight w:val="none"/>
          <w:lang w:eastAsia="zh-CN"/>
        </w:rPr>
        <w:t>志愿’系统</w:t>
      </w:r>
      <w:r>
        <w:rPr>
          <w:rFonts w:hint="default" w:ascii="Times New Roman" w:hAnsi="Times New Roman" w:eastAsia="仿宋_GB2312" w:cs="Times New Roman"/>
          <w:color w:val="auto"/>
          <w:sz w:val="32"/>
          <w:szCs w:val="32"/>
          <w:highlight w:val="none"/>
          <w:vertAlign w:val="superscript"/>
          <w:lang w:eastAsia="zh-CN"/>
        </w:rPr>
        <w:footnoteReference w:id="2"/>
      </w:r>
      <w:r>
        <w:rPr>
          <w:rFonts w:hint="default" w:ascii="Times New Roman" w:hAnsi="Times New Roman" w:eastAsia="仿宋_GB2312" w:cs="Times New Roman"/>
          <w:color w:val="auto"/>
          <w:sz w:val="32"/>
          <w:szCs w:val="32"/>
          <w:highlight w:val="none"/>
          <w:lang w:eastAsia="zh-CN"/>
        </w:rPr>
        <w:t>）或全国志愿服务信息系统（中国志愿服务网，https://chinavolunteer.mca.gov.cn/site/home）上</w:t>
      </w:r>
      <w:r>
        <w:rPr>
          <w:rFonts w:hint="default" w:ascii="Times New Roman" w:hAnsi="Times New Roman" w:eastAsia="仿宋_GB2312" w:cs="Times New Roman"/>
          <w:color w:val="auto"/>
          <w:sz w:val="32"/>
          <w:szCs w:val="32"/>
          <w:highlight w:val="none"/>
        </w:rPr>
        <w:t>发布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东莞市范围生态环境领域志愿服务活动</w:t>
      </w:r>
      <w:r>
        <w:rPr>
          <w:rFonts w:hint="default" w:ascii="Times New Roman" w:hAnsi="Times New Roman" w:eastAsia="仿宋_GB2312" w:cs="Times New Roman"/>
          <w:color w:val="auto"/>
          <w:sz w:val="32"/>
          <w:szCs w:val="32"/>
          <w:highlight w:val="none"/>
          <w:vertAlign w:val="superscript"/>
        </w:rPr>
        <w:footnoteReference w:id="3"/>
      </w:r>
      <w:r>
        <w:rPr>
          <w:rFonts w:hint="default" w:ascii="Times New Roman" w:hAnsi="Times New Roman" w:eastAsia="仿宋_GB2312" w:cs="Times New Roman"/>
          <w:color w:val="auto"/>
          <w:sz w:val="32"/>
          <w:szCs w:val="32"/>
          <w:highlight w:val="none"/>
          <w:lang w:eastAsia="zh-CN"/>
        </w:rPr>
        <w:t>，由所在志愿服务组织提供志愿服务记录证明。当事人参加志愿服务活动应至少</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小时/宗</w:t>
      </w:r>
      <w:r>
        <w:rPr>
          <w:rFonts w:hint="default" w:ascii="Times New Roman" w:hAnsi="Times New Roman" w:eastAsia="仿宋_GB2312" w:cs="Times New Roman"/>
          <w:color w:val="auto"/>
          <w:sz w:val="32"/>
          <w:szCs w:val="32"/>
          <w:highlight w:val="none"/>
          <w:vertAlign w:val="superscript"/>
          <w:lang w:eastAsia="zh-CN"/>
        </w:rPr>
        <w:footnoteReference w:id="4"/>
      </w:r>
      <w:r>
        <w:rPr>
          <w:rFonts w:hint="default" w:ascii="Times New Roman" w:hAnsi="Times New Roman" w:eastAsia="仿宋_GB2312" w:cs="Times New Roman"/>
          <w:color w:val="auto"/>
          <w:sz w:val="32"/>
          <w:szCs w:val="32"/>
          <w:highlight w:val="none"/>
          <w:lang w:eastAsia="zh-CN"/>
        </w:rPr>
        <w:t>，实施“双罚制”的案件</w:t>
      </w:r>
      <w:r>
        <w:rPr>
          <w:rFonts w:hint="default" w:ascii="Times New Roman" w:hAnsi="Times New Roman" w:eastAsia="仿宋_GB2312" w:cs="Times New Roman"/>
          <w:color w:val="auto"/>
          <w:sz w:val="32"/>
          <w:szCs w:val="32"/>
          <w:highlight w:val="none"/>
          <w:vertAlign w:val="superscript"/>
          <w:lang w:eastAsia="zh-CN"/>
        </w:rPr>
        <w:footnoteReference w:id="5"/>
      </w:r>
      <w:r>
        <w:rPr>
          <w:rFonts w:hint="default" w:ascii="Times New Roman" w:hAnsi="Times New Roman" w:eastAsia="仿宋_GB2312" w:cs="Times New Roman"/>
          <w:color w:val="auto"/>
          <w:sz w:val="32"/>
          <w:szCs w:val="32"/>
          <w:highlight w:val="none"/>
          <w:lang w:eastAsia="zh-CN"/>
        </w:rPr>
        <w:t>，应当分别参加志愿服务活动。</w:t>
      </w:r>
    </w:p>
    <w:p w14:paraId="6088AEDA">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当事人应当在收到《同意延期/分期缴纳罚款通知》之日起3个月内完成志愿服务活动。当事人完成规定时长的志愿服务活动后，应当向当地生态环境分局提交完成志愿服务活动的佐证材料</w:t>
      </w:r>
      <w:r>
        <w:rPr>
          <w:rFonts w:hint="default" w:ascii="Times New Roman" w:hAnsi="Times New Roman" w:eastAsia="仿宋_GB2312" w:cs="Times New Roman"/>
          <w:color w:val="auto"/>
          <w:sz w:val="32"/>
          <w:szCs w:val="32"/>
          <w:highlight w:val="none"/>
          <w:vertAlign w:val="superscript"/>
          <w:lang w:val="en-US" w:eastAsia="zh-CN"/>
        </w:rPr>
        <w:footnoteReference w:id="6"/>
      </w:r>
      <w:r>
        <w:rPr>
          <w:rFonts w:hint="default" w:ascii="Times New Roman" w:hAnsi="Times New Roman" w:eastAsia="仿宋_GB2312" w:cs="Times New Roman"/>
          <w:color w:val="auto"/>
          <w:sz w:val="32"/>
          <w:szCs w:val="32"/>
          <w:highlight w:val="none"/>
          <w:lang w:val="en-US" w:eastAsia="zh-CN"/>
        </w:rPr>
        <w:t>。当事人应当对提交的材料真实性负责。因不可抗拒事由或其他正当理由延误提交佐证材料的，应当同时提交书面说明和延误佐证材料。是否准许，由生态环境部门决定。无正当理由不参加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逾期未完成</w:t>
      </w:r>
      <w:r>
        <w:rPr>
          <w:rFonts w:hint="eastAsia" w:ascii="Times New Roman" w:hAnsi="Times New Roman" w:eastAsia="仿宋_GB2312" w:cs="Times New Roman"/>
          <w:color w:val="auto"/>
          <w:sz w:val="32"/>
          <w:szCs w:val="32"/>
          <w:highlight w:val="none"/>
          <w:lang w:val="en-US" w:eastAsia="zh-CN"/>
        </w:rPr>
        <w:t>或拒不配合生态环境部门监督</w:t>
      </w:r>
      <w:r>
        <w:rPr>
          <w:rFonts w:hint="default" w:ascii="Times New Roman" w:hAnsi="Times New Roman" w:eastAsia="仿宋_GB2312" w:cs="Times New Roman"/>
          <w:color w:val="auto"/>
          <w:sz w:val="32"/>
          <w:szCs w:val="32"/>
          <w:highlight w:val="none"/>
          <w:lang w:val="en-US" w:eastAsia="zh-CN"/>
        </w:rPr>
        <w:t>志愿服务活动</w:t>
      </w:r>
      <w:r>
        <w:rPr>
          <w:rFonts w:hint="eastAsia" w:ascii="Times New Roman" w:hAnsi="Times New Roman" w:eastAsia="仿宋_GB2312" w:cs="Times New Roman"/>
          <w:color w:val="auto"/>
          <w:sz w:val="32"/>
          <w:szCs w:val="32"/>
          <w:highlight w:val="none"/>
          <w:lang w:val="en-US" w:eastAsia="zh-CN"/>
        </w:rPr>
        <w:t>完成情况</w:t>
      </w:r>
      <w:r>
        <w:rPr>
          <w:rFonts w:hint="default" w:ascii="Times New Roman" w:hAnsi="Times New Roman" w:eastAsia="仿宋_GB2312" w:cs="Times New Roman"/>
          <w:color w:val="auto"/>
          <w:sz w:val="32"/>
          <w:szCs w:val="32"/>
          <w:highlight w:val="none"/>
          <w:lang w:val="en-US" w:eastAsia="zh-CN"/>
        </w:rPr>
        <w:t>的，生态环境部门将视情况缩短延期或分期缴纳罚款的期限。</w:t>
      </w:r>
    </w:p>
    <w:p w14:paraId="1B779DE7">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bookmarkStart w:id="0" w:name="OLE_LINK1"/>
      <w:r>
        <w:rPr>
          <w:rFonts w:hint="default" w:ascii="Times New Roman" w:hAnsi="Times New Roman" w:eastAsia="仿宋_GB2312" w:cs="Times New Roman"/>
          <w:color w:val="auto"/>
          <w:sz w:val="32"/>
          <w:szCs w:val="32"/>
          <w:highlight w:val="none"/>
          <w:lang w:val="en-US" w:eastAsia="zh-CN"/>
        </w:rPr>
        <w:t>鼓励亲子式参与志愿服务活动。申请人可携同1至2名未成年人</w:t>
      </w:r>
      <w:r>
        <w:rPr>
          <w:rFonts w:hint="default" w:ascii="Times New Roman" w:hAnsi="Times New Roman" w:eastAsia="仿宋_GB2312" w:cs="Times New Roman"/>
          <w:color w:val="auto"/>
          <w:sz w:val="32"/>
          <w:szCs w:val="32"/>
          <w:highlight w:val="none"/>
          <w:vertAlign w:val="superscript"/>
          <w:lang w:val="en-US" w:eastAsia="zh-CN"/>
        </w:rPr>
        <w:footnoteReference w:id="7"/>
      </w:r>
      <w:r>
        <w:rPr>
          <w:rFonts w:hint="default" w:ascii="Times New Roman" w:hAnsi="Times New Roman" w:eastAsia="仿宋_GB2312" w:cs="Times New Roman"/>
          <w:color w:val="auto"/>
          <w:sz w:val="32"/>
          <w:szCs w:val="32"/>
          <w:highlight w:val="none"/>
          <w:lang w:val="en-US" w:eastAsia="zh-CN"/>
        </w:rPr>
        <w:t>一同参与志愿服务活动，每位未成年人参与的志愿服务活动时长累计到当事人的志愿服务活动总时长中</w:t>
      </w:r>
      <w:bookmarkEnd w:id="0"/>
      <w:r>
        <w:rPr>
          <w:rFonts w:hint="default" w:ascii="Times New Roman" w:hAnsi="Times New Roman" w:eastAsia="仿宋_GB2312" w:cs="Times New Roman"/>
          <w:color w:val="auto"/>
          <w:sz w:val="32"/>
          <w:szCs w:val="32"/>
          <w:highlight w:val="none"/>
          <w:lang w:val="en-US" w:eastAsia="zh-CN"/>
        </w:rPr>
        <w:t>。</w:t>
      </w:r>
    </w:p>
    <w:p w14:paraId="23DDE8EF">
      <w:pPr>
        <w:numPr>
          <w:ilvl w:val="0"/>
          <w:numId w:val="1"/>
        </w:numPr>
        <w:spacing w:line="600" w:lineRule="exact"/>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职责分工</w:t>
      </w:r>
    </w:p>
    <w:p w14:paraId="24C1FD6D">
      <w:pPr>
        <w:numPr>
          <w:ilvl w:val="0"/>
          <w:numId w:val="0"/>
        </w:numPr>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（一）各生态环境分局：</w:t>
      </w:r>
      <w:r>
        <w:rPr>
          <w:rFonts w:hint="default" w:ascii="Times New Roman" w:hAnsi="Times New Roman" w:eastAsia="仿宋_GB2312" w:cs="Times New Roman"/>
          <w:color w:val="auto"/>
          <w:kern w:val="2"/>
          <w:sz w:val="32"/>
          <w:szCs w:val="32"/>
          <w:highlight w:val="none"/>
          <w:lang w:val="en-US" w:eastAsia="zh-CN" w:bidi="ar-SA"/>
        </w:rPr>
        <w:t>负责对当事人整改情况予以核实；负责提出是否同意延期或</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kern w:val="2"/>
          <w:sz w:val="32"/>
          <w:szCs w:val="32"/>
          <w:highlight w:val="none"/>
          <w:lang w:val="en-US" w:eastAsia="zh-CN" w:bidi="ar-SA"/>
        </w:rPr>
        <w:t>分期缴纳罚款的处理建议及依据；负责《</w:t>
      </w:r>
      <w:r>
        <w:rPr>
          <w:rFonts w:hint="default" w:ascii="Times New Roman" w:hAnsi="Times New Roman" w:eastAsia="仿宋_GB2312" w:cs="Times New Roman"/>
          <w:color w:val="auto"/>
          <w:sz w:val="32"/>
          <w:szCs w:val="32"/>
          <w:highlight w:val="none"/>
          <w:lang w:val="en-US" w:eastAsia="zh-CN"/>
        </w:rPr>
        <w:t>同意延期/分期缴纳罚款通知</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《不同意延期/分期缴纳罚款通知书》</w:t>
      </w:r>
      <w:r>
        <w:rPr>
          <w:rFonts w:hint="default" w:ascii="Times New Roman" w:hAnsi="Times New Roman" w:eastAsia="仿宋_GB2312" w:cs="Times New Roman"/>
          <w:color w:val="auto"/>
          <w:kern w:val="2"/>
          <w:sz w:val="32"/>
          <w:szCs w:val="32"/>
          <w:highlight w:val="none"/>
          <w:lang w:val="en-US" w:eastAsia="zh-CN" w:bidi="ar-SA"/>
        </w:rPr>
        <w:t>等法律文书的送达工作；建立健全延期、分期缴纳罚款的档案管理制度，对当事人履行缴款义务情况进行跟踪、核查、督促、催告等工作。</w:t>
      </w:r>
    </w:p>
    <w:p w14:paraId="37279201">
      <w:pPr>
        <w:numPr>
          <w:ilvl w:val="0"/>
          <w:numId w:val="0"/>
        </w:numPr>
        <w:spacing w:line="60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（二）案件审查部门：</w:t>
      </w:r>
      <w:r>
        <w:rPr>
          <w:rFonts w:hint="default" w:ascii="Times New Roman" w:hAnsi="Times New Roman" w:eastAsia="仿宋_GB2312" w:cs="Times New Roman"/>
          <w:color w:val="auto"/>
          <w:kern w:val="2"/>
          <w:sz w:val="32"/>
          <w:szCs w:val="32"/>
          <w:highlight w:val="none"/>
          <w:lang w:val="en-US" w:eastAsia="zh-CN" w:bidi="ar-SA"/>
        </w:rPr>
        <w:t>执法一科、执法三科、执法四科负责对生态环境分局提交的资料进行审核及制作《</w:t>
      </w:r>
      <w:r>
        <w:rPr>
          <w:rFonts w:hint="default" w:ascii="Times New Roman" w:hAnsi="Times New Roman" w:eastAsia="仿宋_GB2312" w:cs="Times New Roman"/>
          <w:color w:val="auto"/>
          <w:sz w:val="32"/>
          <w:szCs w:val="32"/>
          <w:highlight w:val="none"/>
          <w:lang w:val="en-US" w:eastAsia="zh-CN"/>
        </w:rPr>
        <w:t>同意延期/分期缴纳罚款通知</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《不同意延期/分期缴纳罚款通知书》</w:t>
      </w:r>
      <w:r>
        <w:rPr>
          <w:rFonts w:hint="default" w:ascii="Times New Roman" w:hAnsi="Times New Roman" w:eastAsia="仿宋_GB2312" w:cs="Times New Roman"/>
          <w:color w:val="auto"/>
          <w:kern w:val="2"/>
          <w:sz w:val="32"/>
          <w:szCs w:val="32"/>
          <w:highlight w:val="none"/>
          <w:lang w:val="en-US" w:eastAsia="zh-CN" w:bidi="ar-SA"/>
        </w:rPr>
        <w:t>。</w:t>
      </w:r>
    </w:p>
    <w:p w14:paraId="05EB2916">
      <w:pPr>
        <w:numPr>
          <w:ilvl w:val="0"/>
          <w:numId w:val="1"/>
        </w:numPr>
        <w:spacing w:line="600" w:lineRule="exact"/>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工作流程及要求</w:t>
      </w:r>
    </w:p>
    <w:p w14:paraId="207F8706">
      <w:pPr>
        <w:spacing w:line="60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（一）提出申请。</w:t>
      </w:r>
      <w:r>
        <w:rPr>
          <w:rFonts w:hint="default" w:ascii="Times New Roman" w:hAnsi="Times New Roman" w:eastAsia="仿宋_GB2312" w:cs="Times New Roman"/>
          <w:color w:val="auto"/>
          <w:sz w:val="32"/>
          <w:szCs w:val="32"/>
          <w:highlight w:val="none"/>
          <w:lang w:val="en-US" w:eastAsia="zh-CN"/>
        </w:rPr>
        <w:t>当事人存在上述第二条规定的情形，需要延期或者分期缴纳罚款的，应当在规定时间内向当地生态环境分局提</w:t>
      </w:r>
      <w:r>
        <w:rPr>
          <w:rFonts w:hint="eastAsia" w:ascii="Times New Roman" w:hAnsi="Times New Roman" w:eastAsia="仿宋_GB2312" w:cs="Times New Roman"/>
          <w:color w:val="auto"/>
          <w:sz w:val="32"/>
          <w:szCs w:val="32"/>
          <w:highlight w:val="none"/>
          <w:lang w:val="en-US" w:eastAsia="zh-CN"/>
        </w:rPr>
        <w:t>交</w:t>
      </w:r>
      <w:r>
        <w:rPr>
          <w:rFonts w:hint="default" w:ascii="Times New Roman" w:hAnsi="Times New Roman" w:eastAsia="仿宋_GB2312" w:cs="Times New Roman"/>
          <w:color w:val="auto"/>
          <w:sz w:val="32"/>
          <w:szCs w:val="32"/>
          <w:highlight w:val="none"/>
          <w:lang w:val="en-US" w:eastAsia="zh-CN"/>
        </w:rPr>
        <w:t>书面申请</w:t>
      </w:r>
      <w:r>
        <w:rPr>
          <w:rFonts w:hint="eastAsia"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sz w:val="32"/>
          <w:szCs w:val="32"/>
          <w:highlight w:val="none"/>
          <w:lang w:val="en-US" w:eastAsia="zh-CN"/>
        </w:rPr>
        <w:t>。当事人应当对提供材料的真实性和完整性负责。</w:t>
      </w:r>
    </w:p>
    <w:p w14:paraId="6FF08ADD">
      <w:pPr>
        <w:numPr>
          <w:ilvl w:val="0"/>
          <w:numId w:val="0"/>
        </w:num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（二）初步建议。</w:t>
      </w:r>
      <w:r>
        <w:rPr>
          <w:rFonts w:hint="default" w:ascii="Times New Roman" w:hAnsi="Times New Roman" w:eastAsia="仿宋_GB2312" w:cs="Times New Roman"/>
          <w:color w:val="auto"/>
          <w:sz w:val="32"/>
          <w:szCs w:val="32"/>
          <w:highlight w:val="none"/>
          <w:lang w:val="en-US" w:eastAsia="zh-CN"/>
        </w:rPr>
        <w:t>收到延期或者分期缴纳罚款申请的生态环境分局，应当在5个工作日内对当事人的申请提出处理建议及依据，并将相关材料、处理建议及依据移交案件审查部门。</w:t>
      </w:r>
    </w:p>
    <w:p w14:paraId="13B291F8">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（三）审核处理。</w:t>
      </w:r>
      <w:r>
        <w:rPr>
          <w:rFonts w:hint="default" w:ascii="Times New Roman" w:hAnsi="Times New Roman" w:eastAsia="仿宋_GB2312" w:cs="Times New Roman"/>
          <w:color w:val="auto"/>
          <w:sz w:val="32"/>
          <w:szCs w:val="32"/>
          <w:highlight w:val="none"/>
          <w:lang w:val="en-US" w:eastAsia="zh-CN"/>
        </w:rPr>
        <w:t>案件审查部门对生态环境分局移交的材料及处理建议进行审核，提出是否同意分期或者延期缴纳罚款的处理意见，并提请局分管领导组织的讨论会议进行讨论。</w:t>
      </w:r>
    </w:p>
    <w:p w14:paraId="3205E296">
      <w:pPr>
        <w:numPr>
          <w:ilvl w:val="0"/>
          <w:numId w:val="0"/>
        </w:numPr>
        <w:spacing w:line="60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val="en-US" w:eastAsia="zh-CN"/>
        </w:rPr>
        <w:t>（四）通知。</w:t>
      </w:r>
      <w:r>
        <w:rPr>
          <w:rFonts w:hint="default" w:ascii="Times New Roman" w:hAnsi="Times New Roman" w:eastAsia="仿宋_GB2312" w:cs="Times New Roman"/>
          <w:color w:val="auto"/>
          <w:sz w:val="32"/>
          <w:szCs w:val="32"/>
          <w:highlight w:val="none"/>
          <w:lang w:val="en-US" w:eastAsia="zh-CN"/>
        </w:rPr>
        <w:t>经局分管领导组织讨论后，由案件审查部门根据讨论结果分别制作</w:t>
      </w:r>
      <w:bookmarkStart w:id="1" w:name="OLE_LINK5"/>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同意延期/分期缴纳罚款通知</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《不同意延期/分期缴纳罚款通知书》</w:t>
      </w:r>
      <w:bookmarkEnd w:id="1"/>
      <w:r>
        <w:rPr>
          <w:rFonts w:hint="default" w:ascii="Times New Roman" w:hAnsi="Times New Roman" w:eastAsia="仿宋_GB2312" w:cs="Times New Roman"/>
          <w:color w:val="auto"/>
          <w:sz w:val="32"/>
          <w:szCs w:val="32"/>
          <w:highlight w:val="none"/>
          <w:lang w:val="en-US" w:eastAsia="zh-CN"/>
        </w:rPr>
        <w:t>及相关缴款单，交由生态环境分局送达</w:t>
      </w:r>
      <w:r>
        <w:rPr>
          <w:rFonts w:hint="default" w:ascii="Times New Roman" w:hAnsi="Times New Roman" w:eastAsia="仿宋_GB2312" w:cs="Times New Roman"/>
          <w:color w:val="auto"/>
          <w:kern w:val="2"/>
          <w:sz w:val="32"/>
          <w:szCs w:val="32"/>
          <w:highlight w:val="none"/>
          <w:lang w:val="en-US" w:eastAsia="zh-CN" w:bidi="ar-SA"/>
        </w:rPr>
        <w:t>。</w:t>
      </w:r>
    </w:p>
    <w:p w14:paraId="37B835BD">
      <w:pPr>
        <w:numPr>
          <w:ilvl w:val="0"/>
          <w:numId w:val="0"/>
        </w:num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同意延期/分期缴纳罚款通知</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《不同意延期/分期缴纳罚款通知书》</w:t>
      </w:r>
      <w:r>
        <w:rPr>
          <w:rFonts w:hint="eastAsia" w:ascii="Times New Roman" w:hAnsi="Times New Roman" w:eastAsia="仿宋_GB2312" w:cs="Times New Roman"/>
          <w:color w:val="auto"/>
          <w:sz w:val="32"/>
          <w:szCs w:val="32"/>
          <w:highlight w:val="none"/>
          <w:lang w:val="en-US" w:eastAsia="zh-CN"/>
        </w:rPr>
        <w:t>应当在收到当事人</w:t>
      </w:r>
      <w:r>
        <w:rPr>
          <w:rFonts w:hint="default" w:ascii="Times New Roman" w:hAnsi="Times New Roman" w:eastAsia="仿宋_GB2312" w:cs="Times New Roman"/>
          <w:color w:val="auto"/>
          <w:sz w:val="32"/>
          <w:szCs w:val="32"/>
          <w:highlight w:val="none"/>
          <w:lang w:val="en-US" w:eastAsia="zh-CN"/>
        </w:rPr>
        <w:t>延期或者分期缴纳罚款申请</w:t>
      </w:r>
      <w:r>
        <w:rPr>
          <w:rFonts w:hint="eastAsia" w:ascii="Times New Roman" w:hAnsi="Times New Roman" w:eastAsia="仿宋_GB2312" w:cs="Times New Roman"/>
          <w:color w:val="auto"/>
          <w:sz w:val="32"/>
          <w:szCs w:val="32"/>
          <w:highlight w:val="none"/>
          <w:lang w:val="en-US" w:eastAsia="zh-CN"/>
        </w:rPr>
        <w:t>之日起20个工作日内作出。</w:t>
      </w:r>
    </w:p>
    <w:p w14:paraId="1067DB08">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（五）申请法院强制执行。</w:t>
      </w:r>
      <w:r>
        <w:rPr>
          <w:rFonts w:hint="default" w:ascii="Times New Roman" w:hAnsi="Times New Roman" w:eastAsia="仿宋_GB2312" w:cs="Times New Roman"/>
          <w:color w:val="auto"/>
          <w:sz w:val="32"/>
          <w:szCs w:val="32"/>
          <w:highlight w:val="none"/>
          <w:lang w:val="en-US" w:eastAsia="zh-CN"/>
        </w:rPr>
        <w:t>生态环境分局应当做好跟踪工作，督促当事人按时、足额缴纳罚款。若当事人未按照《同意延期/分期缴纳罚款通知书》的要求按时、足额缴纳罚款或发现申请材料中存在弄虚作假情形的，由生态环境分局按程序申请</w:t>
      </w:r>
      <w:r>
        <w:rPr>
          <w:rFonts w:hint="eastAsia"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lang w:val="en-US" w:eastAsia="zh-CN"/>
        </w:rPr>
        <w:t>法院强制执行剩余未缴纳的罚款数额。</w:t>
      </w:r>
    </w:p>
    <w:p w14:paraId="05FEF98B">
      <w:pPr>
        <w:numPr>
          <w:ilvl w:val="0"/>
          <w:numId w:val="1"/>
        </w:numPr>
        <w:spacing w:line="600" w:lineRule="exact"/>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ascii="Times New Roman" w:hAnsi="Times New Roman" w:eastAsia="黑体" w:cs="Times New Roman"/>
          <w:b w:val="0"/>
          <w:bCs w:val="0"/>
          <w:color w:val="auto"/>
          <w:kern w:val="0"/>
          <w:sz w:val="32"/>
          <w:szCs w:val="32"/>
          <w:lang w:val="en-US" w:eastAsia="zh-CN" w:bidi="ar"/>
        </w:rPr>
        <w:t>其他</w:t>
      </w:r>
      <w:r>
        <w:rPr>
          <w:rFonts w:ascii="Times New Roman" w:hAnsi="Times New Roman" w:eastAsia="黑体" w:cs="Times New Roman"/>
          <w:b w:val="0"/>
          <w:bCs w:val="0"/>
          <w:color w:val="auto"/>
          <w:kern w:val="0"/>
          <w:sz w:val="31"/>
          <w:szCs w:val="31"/>
          <w:lang w:val="en-US" w:eastAsia="zh-CN" w:bidi="ar"/>
        </w:rPr>
        <w:t xml:space="preserve"> </w:t>
      </w:r>
    </w:p>
    <w:p w14:paraId="372D6DAE">
      <w:pPr>
        <w:keepNext w:val="0"/>
        <w:keepLines w:val="0"/>
        <w:widowControl/>
        <w:suppressLineNumbers w:val="0"/>
        <w:spacing w:line="600" w:lineRule="exact"/>
        <w:ind w:firstLine="620" w:firstLineChars="200"/>
        <w:jc w:val="left"/>
        <w:rPr>
          <w:rFonts w:ascii="Times New Roman" w:hAnsi="Times New Roman" w:eastAsia="宋体" w:cs="Times New Roman"/>
          <w:color w:val="auto"/>
        </w:rPr>
      </w:pPr>
      <w:r>
        <w:rPr>
          <w:rFonts w:ascii="Times New Roman" w:hAnsi="Times New Roman" w:eastAsia="仿宋_GB2312" w:cs="Times New Roman"/>
          <w:color w:val="auto"/>
          <w:kern w:val="0"/>
          <w:sz w:val="31"/>
          <w:szCs w:val="31"/>
          <w:lang w:val="en-US" w:eastAsia="zh-CN" w:bidi="ar"/>
        </w:rPr>
        <w:t xml:space="preserve">（一）本指引由东莞市生态环境局负责解释。 </w:t>
      </w:r>
    </w:p>
    <w:p w14:paraId="109F9FCF">
      <w:pPr>
        <w:keepNext w:val="0"/>
        <w:keepLines w:val="0"/>
        <w:widowControl/>
        <w:suppressLineNumbers w:val="0"/>
        <w:spacing w:line="600" w:lineRule="exact"/>
        <w:ind w:firstLine="620" w:firstLineChars="200"/>
        <w:jc w:val="left"/>
        <w:rPr>
          <w:rFonts w:ascii="Times New Roman" w:hAnsi="Times New Roman" w:eastAsia="宋体" w:cs="Times New Roman"/>
          <w:color w:val="auto"/>
        </w:rPr>
      </w:pPr>
      <w:r>
        <w:rPr>
          <w:rFonts w:ascii="Times New Roman" w:hAnsi="Times New Roman" w:eastAsia="仿宋_GB2312" w:cs="Times New Roman"/>
          <w:color w:val="auto"/>
          <w:kern w:val="0"/>
          <w:sz w:val="31"/>
          <w:szCs w:val="31"/>
          <w:lang w:val="en-US" w:eastAsia="zh-CN" w:bidi="ar"/>
        </w:rPr>
        <w:t>（二）本指引自</w:t>
      </w:r>
      <w:r>
        <w:rPr>
          <w:rFonts w:hint="default" w:ascii="Times New Roman" w:hAnsi="Times New Roman" w:eastAsia="宋体" w:cs="Times New Roman"/>
          <w:color w:val="auto"/>
          <w:kern w:val="0"/>
          <w:sz w:val="31"/>
          <w:szCs w:val="31"/>
          <w:lang w:val="en-US" w:eastAsia="zh-CN" w:bidi="ar"/>
        </w:rPr>
        <w:t>2025</w:t>
      </w:r>
      <w:r>
        <w:rPr>
          <w:rFonts w:ascii="Times New Roman" w:hAnsi="Times New Roman" w:eastAsia="仿宋_GB2312" w:cs="Times New Roman"/>
          <w:color w:val="auto"/>
          <w:kern w:val="0"/>
          <w:sz w:val="31"/>
          <w:szCs w:val="31"/>
          <w:lang w:val="en-US" w:eastAsia="zh-CN" w:bidi="ar"/>
        </w:rPr>
        <w:t>年</w:t>
      </w:r>
      <w:r>
        <w:rPr>
          <w:rFonts w:hint="eastAsia" w:ascii="Times New Roman" w:hAnsi="Times New Roman" w:eastAsia="宋体" w:cs="Times New Roman"/>
          <w:color w:val="auto"/>
          <w:kern w:val="0"/>
          <w:sz w:val="31"/>
          <w:szCs w:val="31"/>
          <w:lang w:val="en-US" w:eastAsia="zh-CN" w:bidi="ar"/>
        </w:rPr>
        <w:t>10</w:t>
      </w:r>
      <w:r>
        <w:rPr>
          <w:rFonts w:ascii="Times New Roman" w:hAnsi="Times New Roman" w:eastAsia="仿宋_GB2312" w:cs="Times New Roman"/>
          <w:color w:val="auto"/>
          <w:kern w:val="0"/>
          <w:sz w:val="31"/>
          <w:szCs w:val="31"/>
          <w:lang w:val="en-US" w:eastAsia="zh-CN" w:bidi="ar"/>
        </w:rPr>
        <w:t>月</w:t>
      </w:r>
      <w:r>
        <w:rPr>
          <w:rFonts w:hint="eastAsia" w:ascii="Times New Roman" w:hAnsi="Times New Roman" w:eastAsia="宋体" w:cs="Times New Roman"/>
          <w:color w:val="auto"/>
          <w:kern w:val="0"/>
          <w:sz w:val="31"/>
          <w:szCs w:val="31"/>
          <w:lang w:val="en-US" w:eastAsia="zh-CN" w:bidi="ar"/>
        </w:rPr>
        <w:t>1</w:t>
      </w:r>
      <w:r>
        <w:rPr>
          <w:rFonts w:ascii="Times New Roman" w:hAnsi="Times New Roman" w:eastAsia="仿宋_GB2312" w:cs="Times New Roman"/>
          <w:color w:val="auto"/>
          <w:kern w:val="0"/>
          <w:sz w:val="31"/>
          <w:szCs w:val="31"/>
          <w:lang w:val="en-US" w:eastAsia="zh-CN" w:bidi="ar"/>
        </w:rPr>
        <w:t>日起施行，有效期至</w:t>
      </w:r>
      <w:r>
        <w:rPr>
          <w:rFonts w:hint="default" w:ascii="Times New Roman" w:hAnsi="Times New Roman" w:eastAsia="宋体" w:cs="Times New Roman"/>
          <w:color w:val="auto"/>
          <w:kern w:val="0"/>
          <w:sz w:val="31"/>
          <w:szCs w:val="31"/>
          <w:lang w:val="en-US" w:eastAsia="zh-CN" w:bidi="ar"/>
        </w:rPr>
        <w:t>20</w:t>
      </w:r>
      <w:r>
        <w:rPr>
          <w:rFonts w:hint="eastAsia" w:ascii="Times New Roman" w:hAnsi="Times New Roman" w:eastAsia="宋体" w:cs="Times New Roman"/>
          <w:color w:val="auto"/>
          <w:kern w:val="0"/>
          <w:sz w:val="31"/>
          <w:szCs w:val="31"/>
          <w:lang w:val="en-US" w:eastAsia="zh-CN" w:bidi="ar"/>
        </w:rPr>
        <w:t>30</w:t>
      </w:r>
      <w:r>
        <w:rPr>
          <w:rFonts w:ascii="Times New Roman" w:hAnsi="Times New Roman" w:eastAsia="仿宋_GB2312" w:cs="Times New Roman"/>
          <w:color w:val="auto"/>
          <w:kern w:val="0"/>
          <w:sz w:val="31"/>
          <w:szCs w:val="31"/>
          <w:lang w:val="en-US" w:eastAsia="zh-CN" w:bidi="ar"/>
        </w:rPr>
        <w:t>年</w:t>
      </w:r>
      <w:r>
        <w:rPr>
          <w:rFonts w:hint="eastAsia" w:ascii="Times New Roman" w:hAnsi="Times New Roman" w:eastAsia="宋体" w:cs="Times New Roman"/>
          <w:color w:val="auto"/>
          <w:kern w:val="0"/>
          <w:sz w:val="31"/>
          <w:szCs w:val="31"/>
          <w:lang w:val="en-US" w:eastAsia="zh-CN" w:bidi="ar"/>
        </w:rPr>
        <w:t>9</w:t>
      </w:r>
      <w:r>
        <w:rPr>
          <w:rFonts w:ascii="Times New Roman" w:hAnsi="Times New Roman" w:eastAsia="仿宋_GB2312" w:cs="Times New Roman"/>
          <w:color w:val="auto"/>
          <w:kern w:val="0"/>
          <w:sz w:val="31"/>
          <w:szCs w:val="31"/>
          <w:lang w:val="en-US" w:eastAsia="zh-CN" w:bidi="ar"/>
        </w:rPr>
        <w:t>月</w:t>
      </w:r>
      <w:r>
        <w:rPr>
          <w:rFonts w:hint="eastAsia" w:ascii="Times New Roman" w:hAnsi="Times New Roman" w:eastAsia="仿宋_GB2312" w:cs="Times New Roman"/>
          <w:color w:val="auto"/>
          <w:kern w:val="0"/>
          <w:sz w:val="31"/>
          <w:szCs w:val="31"/>
          <w:lang w:val="en-US" w:eastAsia="zh-CN" w:bidi="ar"/>
        </w:rPr>
        <w:t>30</w:t>
      </w:r>
      <w:r>
        <w:rPr>
          <w:rFonts w:ascii="Times New Roman" w:hAnsi="Times New Roman" w:eastAsia="仿宋_GB2312" w:cs="Times New Roman"/>
          <w:color w:val="auto"/>
          <w:kern w:val="0"/>
          <w:sz w:val="31"/>
          <w:szCs w:val="31"/>
          <w:lang w:val="en-US" w:eastAsia="zh-CN" w:bidi="ar"/>
        </w:rPr>
        <w:t>日。</w:t>
      </w:r>
    </w:p>
    <w:p w14:paraId="4C7D19C1">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p>
    <w:p w14:paraId="70BC2653">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附件：1.《同意延期/分期缴纳罚款通知书》</w:t>
      </w:r>
    </w:p>
    <w:p w14:paraId="32DFBF96">
      <w:pPr>
        <w:numPr>
          <w:ilvl w:val="0"/>
          <w:numId w:val="0"/>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2.《不同意延期/分期缴纳罚款通知书》</w:t>
      </w:r>
    </w:p>
    <w:p w14:paraId="2FDBCACB">
      <w:pPr>
        <w:numPr>
          <w:ilvl w:val="0"/>
          <w:numId w:val="0"/>
        </w:numPr>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3.延期/分期缴纳罚款申请书（参考模板）</w:t>
      </w:r>
    </w:p>
    <w:p w14:paraId="152B4E5D">
      <w:pPr>
        <w:numPr>
          <w:ilvl w:val="0"/>
          <w:numId w:val="0"/>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4.经济状况申报表（个人或个体工商户类）</w:t>
      </w:r>
    </w:p>
    <w:p w14:paraId="42CED060">
      <w:pPr>
        <w:numPr>
          <w:ilvl w:val="0"/>
          <w:numId w:val="0"/>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u w:val="none"/>
          <w:lang w:val="en-US" w:eastAsia="zh-CN"/>
        </w:rPr>
        <w:t>经济状况申报表（企业类）</w:t>
      </w:r>
    </w:p>
    <w:p w14:paraId="003F7603">
      <w:pPr>
        <w:numPr>
          <w:ilvl w:val="0"/>
          <w:numId w:val="0"/>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p>
    <w:p w14:paraId="5C4C4B76">
      <w:pPr>
        <w:ind w:firstLine="640" w:firstLineChars="200"/>
        <w:rPr>
          <w:rFonts w:hint="default" w:ascii="Times New Roman" w:hAnsi="Times New Roman" w:eastAsia="仿宋_GB2312" w:cs="Times New Roman"/>
          <w:color w:val="auto"/>
          <w:sz w:val="32"/>
          <w:szCs w:val="32"/>
          <w:highlight w:val="yellow"/>
          <w:lang w:val="en-US" w:eastAsia="zh-CN"/>
        </w:rPr>
      </w:pPr>
    </w:p>
    <w:p w14:paraId="6E0D850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550BE98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4C2D40C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537C79C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5B5F2BC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6AB10FC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7E5EB3F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7DD1450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1A998ED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4E843D6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702178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2E5936F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599CF75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23846C4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3EF0A3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auto"/>
          <w:sz w:val="32"/>
          <w:szCs w:val="32"/>
          <w:highlight w:val="none"/>
          <w:u w:val="none"/>
          <w:lang w:val="en-US" w:eastAsia="zh-CN"/>
        </w:rPr>
      </w:pPr>
    </w:p>
    <w:p w14:paraId="0E29E1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附件1</w:t>
      </w:r>
      <w:r>
        <w:rPr>
          <w:rFonts w:hint="default" w:ascii="Times New Roman" w:hAnsi="Times New Roman" w:eastAsia="仿宋_GB2312" w:cs="Times New Roman"/>
          <w:color w:val="auto"/>
          <w:sz w:val="32"/>
          <w:szCs w:val="32"/>
          <w:highlight w:val="none"/>
          <w:u w:val="none"/>
          <w:lang w:val="en-US" w:eastAsia="zh-CN"/>
        </w:rPr>
        <w:t xml:space="preserve"> </w:t>
      </w:r>
    </w:p>
    <w:p w14:paraId="701DDD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u w:val="none"/>
          <w:lang w:val="en-US" w:eastAsia="zh-CN"/>
        </w:rPr>
      </w:pPr>
    </w:p>
    <w:p w14:paraId="239903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东莞市生态环境局</w:t>
      </w:r>
    </w:p>
    <w:p w14:paraId="080836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同意延期/分期缴纳罚款通知书</w:t>
      </w:r>
    </w:p>
    <w:p w14:paraId="1C156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东环延/分缴〔 〕 号</w:t>
      </w:r>
    </w:p>
    <w:p w14:paraId="65541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357901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当事人名称/姓名： </w:t>
      </w:r>
    </w:p>
    <w:p w14:paraId="77D73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法定代表人/负责人/经营者： </w:t>
      </w:r>
    </w:p>
    <w:p w14:paraId="09F70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统一社会信用代码/身份证件号码： </w:t>
      </w:r>
    </w:p>
    <w:p w14:paraId="78C74B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地址/住址： </w:t>
      </w:r>
    </w:p>
    <w:p w14:paraId="3B96B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联系电话：</w:t>
      </w:r>
    </w:p>
    <w:p w14:paraId="3E112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我局于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日对你（单位）作出的《行政处罚决定书》（东环罚字〔 〕×号），决定对你（单位）</w:t>
      </w:r>
      <w:r>
        <w:rPr>
          <w:rFonts w:hint="default" w:ascii="Times New Roman" w:hAnsi="Times New Roman" w:eastAsia="仿宋_GB2312" w:cs="Times New Roman"/>
          <w:color w:val="auto"/>
          <w:sz w:val="32"/>
          <w:szCs w:val="32"/>
          <w:highlight w:val="none"/>
          <w:u w:val="none"/>
          <w:lang w:val="en-US" w:eastAsia="zh-CN"/>
        </w:rPr>
        <w:t>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元（大写）罚款。</w:t>
      </w:r>
    </w:p>
    <w:p w14:paraId="0A3AB4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你（单位）于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日向我局申请延期/分期缴纳罚款。 </w:t>
      </w:r>
    </w:p>
    <w:p w14:paraId="1C228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依据《中华人民共和国行政处罚法》第六十六条第二款的规定，我局同意你（单位）延期至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日前缴纳罚款。 </w:t>
      </w:r>
    </w:p>
    <w:p w14:paraId="552D5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【批准分期缴纳罚款的，写明：依据《中华人民共和国行政处罚法》第六十六条第二款的规定，我局同意你（单位）分</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期缴纳罚款。 </w:t>
      </w:r>
    </w:p>
    <w:p w14:paraId="23465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 </w:t>
      </w:r>
    </w:p>
    <w:p w14:paraId="2CA65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 </w:t>
      </w:r>
    </w:p>
    <w:p w14:paraId="5D1F3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元（大写）。】</w:t>
      </w:r>
    </w:p>
    <w:p w14:paraId="0C338AB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bookmarkStart w:id="2" w:name="OLE_LINK2"/>
      <w:r>
        <w:rPr>
          <w:rFonts w:hint="default" w:ascii="Times New Roman" w:hAnsi="Times New Roman" w:eastAsia="仿宋_GB2312" w:cs="Times New Roman"/>
          <w:color w:val="auto"/>
          <w:sz w:val="32"/>
          <w:szCs w:val="32"/>
          <w:highlight w:val="none"/>
          <w:lang w:val="en-US" w:eastAsia="zh-CN"/>
        </w:rPr>
        <w:t>你（单位）</w:t>
      </w:r>
      <w:bookmarkEnd w:id="2"/>
      <w:r>
        <w:rPr>
          <w:rFonts w:hint="default" w:ascii="Times New Roman" w:hAnsi="Times New Roman" w:eastAsia="仿宋_GB2312" w:cs="Times New Roman"/>
          <w:color w:val="auto"/>
          <w:sz w:val="32"/>
          <w:szCs w:val="32"/>
          <w:highlight w:val="none"/>
          <w:lang w:val="en-US" w:eastAsia="zh-CN"/>
        </w:rPr>
        <w:t>应当按照上述要求按时缴纳罚款【并应当</w:t>
      </w:r>
      <w:r>
        <w:rPr>
          <w:rFonts w:hint="eastAsia" w:ascii="Times New Roman" w:hAnsi="Times New Roman" w:eastAsia="仿宋_GB2312" w:cs="Times New Roman"/>
          <w:color w:val="auto"/>
          <w:sz w:val="32"/>
          <w:szCs w:val="32"/>
          <w:highlight w:val="none"/>
          <w:lang w:val="en-US" w:eastAsia="zh-CN"/>
        </w:rPr>
        <w:t>按照承诺，</w:t>
      </w:r>
      <w:r>
        <w:rPr>
          <w:rFonts w:hint="default" w:ascii="Times New Roman" w:hAnsi="Times New Roman" w:eastAsia="仿宋_GB2312" w:cs="Times New Roman"/>
          <w:color w:val="auto"/>
          <w:sz w:val="32"/>
          <w:szCs w:val="32"/>
          <w:highlight w:val="none"/>
          <w:lang w:val="en-US" w:eastAsia="zh-CN"/>
        </w:rPr>
        <w:t>在收到本通知书之日起3个月内完成总活动时长不少于12小时的生态环境领域志愿服务活动。我局鼓励亲子式参与志愿服务活动。你（单位）可携同1至2名未成年人一同参与志愿服务活动，每位未成年人参与的志愿服务活动时长累计到你（单位）的志愿服务活动总时长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缴款【和完成志愿服务活动】证明请提交给当地生态环境分局。</w:t>
      </w:r>
      <w:r>
        <w:rPr>
          <w:rFonts w:hint="eastAsia" w:ascii="Times New Roman" w:hAnsi="Times New Roman" w:eastAsia="仿宋_GB2312" w:cs="Times New Roman"/>
          <w:color w:val="auto"/>
          <w:sz w:val="32"/>
          <w:szCs w:val="32"/>
          <w:highlight w:val="none"/>
          <w:lang w:val="en-US" w:eastAsia="zh-CN"/>
        </w:rPr>
        <w:t>若你</w:t>
      </w:r>
      <w:r>
        <w:rPr>
          <w:rFonts w:hint="default" w:ascii="Times New Roman" w:hAnsi="Times New Roman" w:eastAsia="仿宋_GB2312" w:cs="Times New Roman"/>
          <w:color w:val="auto"/>
          <w:sz w:val="32"/>
          <w:szCs w:val="32"/>
          <w:highlight w:val="none"/>
          <w:lang w:val="en-US" w:eastAsia="zh-CN"/>
        </w:rPr>
        <w:t>（单位）逾期未缴纳罚款、存在弄虚作假情形，我局将依法申请</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en-US" w:eastAsia="zh-CN"/>
        </w:rPr>
        <w:t>民法院强制执行余下罚款。</w:t>
      </w:r>
      <w:r>
        <w:rPr>
          <w:rFonts w:hint="eastAsia" w:ascii="Times New Roman" w:hAnsi="Times New Roman" w:eastAsia="仿宋_GB2312" w:cs="Times New Roman"/>
          <w:color w:val="auto"/>
          <w:sz w:val="32"/>
          <w:szCs w:val="32"/>
          <w:highlight w:val="none"/>
          <w:lang w:val="en-US" w:eastAsia="zh-CN"/>
        </w:rPr>
        <w:t>【若你</w:t>
      </w:r>
      <w:r>
        <w:rPr>
          <w:rFonts w:hint="default" w:ascii="Times New Roman" w:hAnsi="Times New Roman" w:eastAsia="仿宋_GB2312" w:cs="Times New Roman"/>
          <w:color w:val="auto"/>
          <w:sz w:val="32"/>
          <w:szCs w:val="32"/>
          <w:highlight w:val="none"/>
          <w:lang w:val="en-US" w:eastAsia="zh-CN"/>
        </w:rPr>
        <w:t>（单位）无正当理由不参加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逾期未完成</w:t>
      </w:r>
      <w:r>
        <w:rPr>
          <w:rFonts w:hint="eastAsia" w:ascii="Times New Roman" w:hAnsi="Times New Roman" w:eastAsia="仿宋_GB2312" w:cs="Times New Roman"/>
          <w:color w:val="auto"/>
          <w:sz w:val="32"/>
          <w:szCs w:val="32"/>
          <w:highlight w:val="none"/>
          <w:lang w:val="en-US" w:eastAsia="zh-CN"/>
        </w:rPr>
        <w:t>或拒不配合我局监督</w:t>
      </w:r>
      <w:r>
        <w:rPr>
          <w:rFonts w:hint="default" w:ascii="Times New Roman" w:hAnsi="Times New Roman" w:eastAsia="仿宋_GB2312" w:cs="Times New Roman"/>
          <w:color w:val="auto"/>
          <w:sz w:val="32"/>
          <w:szCs w:val="32"/>
          <w:highlight w:val="none"/>
          <w:lang w:val="en-US" w:eastAsia="zh-CN"/>
        </w:rPr>
        <w:t>志愿服务活动</w:t>
      </w:r>
      <w:r>
        <w:rPr>
          <w:rFonts w:hint="eastAsia" w:ascii="Times New Roman" w:hAnsi="Times New Roman" w:eastAsia="仿宋_GB2312" w:cs="Times New Roman"/>
          <w:color w:val="auto"/>
          <w:sz w:val="32"/>
          <w:szCs w:val="32"/>
          <w:highlight w:val="none"/>
          <w:lang w:val="en-US" w:eastAsia="zh-CN"/>
        </w:rPr>
        <w:t>完成情况</w:t>
      </w:r>
      <w:r>
        <w:rPr>
          <w:rFonts w:hint="default"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我局</w:t>
      </w:r>
      <w:r>
        <w:rPr>
          <w:rFonts w:hint="default" w:ascii="Times New Roman" w:hAnsi="Times New Roman" w:eastAsia="仿宋_GB2312" w:cs="Times New Roman"/>
          <w:color w:val="auto"/>
          <w:sz w:val="32"/>
          <w:szCs w:val="32"/>
          <w:highlight w:val="none"/>
          <w:lang w:val="en-US" w:eastAsia="zh-CN"/>
        </w:rPr>
        <w:t>将视情况缩短延期或者分期缴纳罚款的期限</w:t>
      </w:r>
      <w:r>
        <w:rPr>
          <w:rFonts w:hint="eastAsia" w:ascii="Times New Roman" w:hAnsi="Times New Roman" w:eastAsia="仿宋_GB2312" w:cs="Times New Roman"/>
          <w:color w:val="auto"/>
          <w:sz w:val="32"/>
          <w:szCs w:val="32"/>
          <w:highlight w:val="none"/>
          <w:lang w:val="en-US" w:eastAsia="zh-CN"/>
        </w:rPr>
        <w:t>。】</w:t>
      </w:r>
    </w:p>
    <w:p w14:paraId="53D0F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left"/>
        <w:textAlignment w:val="auto"/>
        <w:rPr>
          <w:rFonts w:hint="eastAsia" w:ascii="Times New Roman" w:hAnsi="Times New Roman" w:eastAsia="仿宋_GB2312" w:cs="Times New Roman"/>
          <w:color w:val="auto"/>
          <w:sz w:val="32"/>
          <w:szCs w:val="32"/>
          <w:highlight w:val="none"/>
          <w:lang w:val="en-US" w:eastAsia="zh-CN"/>
        </w:rPr>
      </w:pPr>
    </w:p>
    <w:p w14:paraId="529F8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left"/>
        <w:textAlignment w:val="auto"/>
        <w:rPr>
          <w:rFonts w:hint="eastAsia" w:ascii="Times New Roman" w:hAnsi="Times New Roman" w:eastAsia="仿宋_GB2312" w:cs="Times New Roman"/>
          <w:color w:val="auto"/>
          <w:sz w:val="32"/>
          <w:szCs w:val="32"/>
          <w:highlight w:val="none"/>
          <w:lang w:val="en-US" w:eastAsia="zh-CN"/>
        </w:rPr>
      </w:pPr>
    </w:p>
    <w:p w14:paraId="59724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东莞市生态环境局</w:t>
      </w:r>
    </w:p>
    <w:p w14:paraId="03EDC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20XX年X月X日</w:t>
      </w:r>
    </w:p>
    <w:p w14:paraId="77611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2A23E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联系人：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联系电话</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u w:val="single"/>
          <w:lang w:val="en-US" w:eastAsia="zh-CN"/>
        </w:rPr>
        <w:t xml:space="preserve">             </w:t>
      </w:r>
    </w:p>
    <w:p w14:paraId="29E9E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联系地址：</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2983E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抄送：执法监督科、东莞市生态环境局XX分局</w:t>
      </w:r>
    </w:p>
    <w:p w14:paraId="419C4A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附件2</w:t>
      </w:r>
      <w:r>
        <w:rPr>
          <w:rFonts w:hint="default" w:ascii="Times New Roman" w:hAnsi="Times New Roman" w:eastAsia="仿宋_GB2312" w:cs="Times New Roman"/>
          <w:color w:val="auto"/>
          <w:sz w:val="32"/>
          <w:szCs w:val="32"/>
          <w:highlight w:val="none"/>
          <w:u w:val="none"/>
          <w:lang w:val="en-US" w:eastAsia="zh-CN"/>
        </w:rPr>
        <w:t xml:space="preserve"> </w:t>
      </w:r>
    </w:p>
    <w:p w14:paraId="1EAB4C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东莞市生态环境局</w:t>
      </w:r>
    </w:p>
    <w:p w14:paraId="542601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不同意延期/分期缴纳罚款通知书</w:t>
      </w:r>
    </w:p>
    <w:p w14:paraId="54EB9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东环不延/分缴〔 〕 号 </w:t>
      </w:r>
    </w:p>
    <w:p w14:paraId="385C2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29B08B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当事人名称/姓名： </w:t>
      </w:r>
    </w:p>
    <w:p w14:paraId="57F5A9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法定代表人/负责人/经营者： </w:t>
      </w:r>
    </w:p>
    <w:p w14:paraId="7BD8E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统一社会信用代码/身份证件号码： </w:t>
      </w:r>
    </w:p>
    <w:p w14:paraId="73730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地址/住址： </w:t>
      </w:r>
    </w:p>
    <w:p w14:paraId="209E8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联系电话：</w:t>
      </w:r>
    </w:p>
    <w:p w14:paraId="23CA6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我局于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日对你（单位）作出的《行政处罚决定书》（东环罚字〔 〕×号），决定对你（单位）处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元（大写）罚款。</w:t>
      </w:r>
    </w:p>
    <w:p w14:paraId="69618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你（单位）于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日向我局申请延期/分期缴纳罚款。 </w:t>
      </w:r>
    </w:p>
    <w:p w14:paraId="2A415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经核实，你（单位）不符合《中华人民共和国行政处罚法》第六十六条第二款、</w:t>
      </w:r>
      <w:r>
        <w:rPr>
          <w:rFonts w:hint="default" w:ascii="Times New Roman" w:hAnsi="Times New Roman" w:eastAsia="仿宋_GB2312" w:cs="Times New Roman"/>
          <w:color w:val="auto"/>
          <w:kern w:val="2"/>
          <w:sz w:val="32"/>
          <w:szCs w:val="32"/>
          <w:highlight w:val="none"/>
          <w:lang w:val="en-US" w:eastAsia="zh-CN" w:bidi="ar-SA"/>
        </w:rPr>
        <w:t>《生态环境行政处罚办法》第七十四条第一款和</w:t>
      </w:r>
      <w:r>
        <w:rPr>
          <w:rFonts w:hint="default" w:ascii="Times New Roman" w:hAnsi="Times New Roman" w:eastAsia="仿宋_GB2312" w:cs="Times New Roman"/>
          <w:color w:val="auto"/>
          <w:sz w:val="32"/>
          <w:szCs w:val="32"/>
          <w:highlight w:val="none"/>
          <w:lang w:val="en-US" w:eastAsia="zh-CN"/>
        </w:rPr>
        <w:t>《东莞市生态环境行政处罚延期、分期缴纳罚款工作指引》的规定，我局不同意你（单位）的申请。逾期未缴纳罚款的，我局将依法申请人民法院强制执行。</w:t>
      </w:r>
    </w:p>
    <w:p w14:paraId="5918C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left"/>
        <w:textAlignment w:val="auto"/>
        <w:rPr>
          <w:rFonts w:hint="eastAsia" w:ascii="Times New Roman" w:hAnsi="Times New Roman" w:eastAsia="仿宋_GB2312" w:cs="Times New Roman"/>
          <w:color w:val="auto"/>
          <w:sz w:val="32"/>
          <w:szCs w:val="32"/>
          <w:highlight w:val="none"/>
          <w:lang w:val="en-US" w:eastAsia="zh-CN"/>
        </w:rPr>
      </w:pPr>
    </w:p>
    <w:p w14:paraId="163B1E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东莞市生态环境局</w:t>
      </w:r>
    </w:p>
    <w:p w14:paraId="627C7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20XX年X月X日</w:t>
      </w:r>
    </w:p>
    <w:p w14:paraId="28ECF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1797A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2EE731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318B7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02A7C8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72C88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31E01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1DB56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6B5A2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40EC2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159F9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5830B3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19223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54EBFA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color w:val="auto"/>
          <w:sz w:val="32"/>
          <w:szCs w:val="32"/>
          <w:highlight w:val="none"/>
          <w:lang w:val="en-US" w:eastAsia="zh-CN"/>
        </w:rPr>
      </w:pPr>
    </w:p>
    <w:p w14:paraId="10BAC6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1199B383">
      <w:pPr>
        <w:pStyle w:val="2"/>
        <w:spacing w:line="560" w:lineRule="exact"/>
        <w:rPr>
          <w:rFonts w:hint="default"/>
          <w:lang w:val="en-US" w:eastAsia="zh-CN"/>
        </w:rPr>
      </w:pPr>
    </w:p>
    <w:p w14:paraId="1FDD4E36">
      <w:pPr>
        <w:pStyle w:val="2"/>
        <w:spacing w:line="560" w:lineRule="exact"/>
        <w:rPr>
          <w:rFonts w:hint="default"/>
          <w:lang w:val="en-US" w:eastAsia="zh-CN"/>
        </w:rPr>
      </w:pPr>
    </w:p>
    <w:p w14:paraId="239DCB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14:paraId="4EBFA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联系人：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联系电话：</w:t>
      </w:r>
      <w:r>
        <w:rPr>
          <w:rFonts w:hint="default" w:ascii="Times New Roman" w:hAnsi="Times New Roman" w:eastAsia="仿宋_GB2312" w:cs="Times New Roman"/>
          <w:color w:val="auto"/>
          <w:sz w:val="32"/>
          <w:szCs w:val="32"/>
          <w:highlight w:val="none"/>
          <w:u w:val="single"/>
          <w:lang w:val="en-US" w:eastAsia="zh-CN"/>
        </w:rPr>
        <w:t xml:space="preserve">             </w:t>
      </w:r>
    </w:p>
    <w:p w14:paraId="1EDF4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联系地址：</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438F4381">
      <w:pPr>
        <w:numPr>
          <w:ilvl w:val="0"/>
          <w:numId w:val="0"/>
        </w:numPr>
        <w:spacing w:line="600" w:lineRule="exact"/>
        <w:ind w:firstLine="560" w:firstLineChars="200"/>
        <w:jc w:val="left"/>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抄送：执法监督科、东莞市生态环境局XX分局</w:t>
      </w:r>
    </w:p>
    <w:p w14:paraId="77A695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附件3</w:t>
      </w:r>
    </w:p>
    <w:p w14:paraId="32CA189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14E7FBF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延期/分期缴纳罚款申请书（参考模板）</w:t>
      </w:r>
    </w:p>
    <w:p w14:paraId="0B90F04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p>
    <w:p w14:paraId="1B6D575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东莞市生态环境局：</w:t>
      </w:r>
    </w:p>
    <w:p w14:paraId="66CEEF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none"/>
          <w:lang w:val="en-US" w:eastAsia="zh-CN"/>
        </w:rPr>
        <w:t>贵局</w:t>
      </w:r>
      <w:r>
        <w:rPr>
          <w:rFonts w:hint="default" w:ascii="Times New Roman" w:hAnsi="Times New Roman" w:eastAsia="仿宋_GB2312" w:cs="Times New Roman"/>
          <w:color w:val="auto"/>
          <w:sz w:val="32"/>
          <w:szCs w:val="32"/>
          <w:highlight w:val="none"/>
          <w:lang w:val="en-US" w:eastAsia="zh-CN"/>
        </w:rPr>
        <w:t>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日对我（单位）作出《行政处罚决定书》（东环罚字〔 〕×号），对我（单位）处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元（大写）罚款，原因是因为 </w:t>
      </w:r>
      <w:r>
        <w:rPr>
          <w:rFonts w:hint="default" w:ascii="Times New Roman" w:hAnsi="Times New Roman" w:eastAsia="仿宋_GB2312" w:cs="Times New Roman"/>
          <w:color w:val="auto"/>
          <w:sz w:val="32"/>
          <w:szCs w:val="32"/>
          <w:highlight w:val="none"/>
          <w:u w:val="single"/>
          <w:lang w:val="en-US" w:eastAsia="zh-CN"/>
        </w:rPr>
        <w:t xml:space="preserve">               （违法行为）               。</w:t>
      </w:r>
      <w:r>
        <w:rPr>
          <w:rFonts w:hint="default" w:ascii="Times New Roman" w:hAnsi="Times New Roman" w:eastAsia="仿宋_GB2312" w:cs="Times New Roman"/>
          <w:color w:val="auto"/>
          <w:sz w:val="32"/>
          <w:szCs w:val="32"/>
          <w:highlight w:val="none"/>
          <w:u w:val="none"/>
          <w:lang w:val="en-US" w:eastAsia="zh-CN"/>
        </w:rPr>
        <w:t>目前，我（单位）确有经济困难，无法在《行政处罚决定书》规定的期限内缴纳罚款。主要原因是</w:t>
      </w:r>
      <w:r>
        <w:rPr>
          <w:rFonts w:hint="default" w:ascii="Times New Roman" w:hAnsi="Times New Roman" w:eastAsia="仿宋_GB2312" w:cs="Times New Roman"/>
          <w:color w:val="auto"/>
          <w:sz w:val="32"/>
          <w:szCs w:val="32"/>
          <w:highlight w:val="none"/>
          <w:u w:val="single"/>
          <w:lang w:val="en-US" w:eastAsia="zh-CN"/>
        </w:rPr>
        <w:t xml:space="preserve">                                             </w:t>
      </w:r>
    </w:p>
    <w:p w14:paraId="2A5DE3A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我（单位）</w:t>
      </w:r>
      <w:r>
        <w:rPr>
          <w:rFonts w:hint="default" w:ascii="Times New Roman" w:hAnsi="Times New Roman" w:eastAsia="仿宋_GB2312" w:cs="Times New Roman"/>
          <w:color w:val="auto"/>
          <w:sz w:val="32"/>
          <w:szCs w:val="32"/>
          <w:highlight w:val="none"/>
          <w:u w:val="single"/>
          <w:lang w:val="en-US" w:eastAsia="zh-CN"/>
        </w:rPr>
        <w:t xml:space="preserve">     （整改情况）     </w:t>
      </w:r>
    </w:p>
    <w:p w14:paraId="2632DF0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【并承诺参加规定时长的生态环境领域志愿服务活动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u w:val="none"/>
          <w:lang w:val="en-US" w:eastAsia="zh-CN"/>
        </w:rPr>
        <w:t>恳请贵局批准延期缴款至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日。</w:t>
      </w:r>
    </w:p>
    <w:p w14:paraId="689316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【若申请分期，写明：恳请贵局批准分期缴款，具体如下：</w:t>
      </w:r>
    </w:p>
    <w:p w14:paraId="4C8D0A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 </w:t>
      </w:r>
    </w:p>
    <w:p w14:paraId="6A34A8C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 </w:t>
      </w:r>
    </w:p>
    <w:p w14:paraId="5FC152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期至</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日前，缴纳罚款</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元（大写）。 】    </w:t>
      </w:r>
    </w:p>
    <w:p w14:paraId="449D62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若贵局同意我（单位）申请，我（单位）保证按时缴纳罚款</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并在规定时间内参加规定时长的生态环境领域志愿服务活动 】。若未按照规定缴纳罚款、提供虚假证明材料</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未完成足够时长的志愿服务活动】，我（单位）自愿承担相应法律后果。</w:t>
      </w:r>
    </w:p>
    <w:p w14:paraId="7524FA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附：1.身份信息材料</w:t>
      </w:r>
    </w:p>
    <w:p w14:paraId="094080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1280" w:firstLineChars="4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u w:val="none"/>
          <w:lang w:val="en-US" w:eastAsia="zh-CN"/>
        </w:rPr>
        <w:t>经济状况申报表</w:t>
      </w:r>
    </w:p>
    <w:p w14:paraId="66756A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1280" w:firstLineChars="4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3.经济困难证明材料</w:t>
      </w:r>
    </w:p>
    <w:p w14:paraId="1059CE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0" w:firstLineChars="20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 请 人：</w:t>
      </w:r>
    </w:p>
    <w:p w14:paraId="78621E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0" w:firstLineChars="20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联系电话：</w:t>
      </w:r>
    </w:p>
    <w:p w14:paraId="19CC59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0" w:firstLineChars="20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日    期：</w:t>
      </w:r>
    </w:p>
    <w:p w14:paraId="2BF64F2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附件4</w:t>
      </w:r>
    </w:p>
    <w:p w14:paraId="79EF0C8E">
      <w:pPr>
        <w:jc w:val="center"/>
        <w:rPr>
          <w:rFonts w:hint="default" w:ascii="Times New Roman" w:hAnsi="Times New Roman" w:eastAsia="宋体" w:cs="Times New Roman"/>
          <w:color w:val="auto"/>
          <w:lang w:eastAsia="zh-CN"/>
        </w:rPr>
      </w:pPr>
      <w:r>
        <w:rPr>
          <w:rFonts w:hint="default" w:ascii="Times New Roman" w:hAnsi="Times New Roman" w:eastAsia="方正小标宋简体" w:cs="Times New Roman"/>
          <w:color w:val="auto"/>
          <w:sz w:val="44"/>
          <w:szCs w:val="44"/>
          <w:highlight w:val="none"/>
          <w:u w:val="none"/>
          <w:lang w:val="en-US" w:eastAsia="zh-CN"/>
        </w:rPr>
        <w:t>经济状况申报表（个人或个体工商户类）</w:t>
      </w:r>
    </w:p>
    <w:tbl>
      <w:tblPr>
        <w:tblStyle w:val="7"/>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70"/>
        <w:gridCol w:w="999"/>
        <w:gridCol w:w="951"/>
        <w:gridCol w:w="1425"/>
        <w:gridCol w:w="1357"/>
        <w:gridCol w:w="1358"/>
        <w:gridCol w:w="1440"/>
        <w:gridCol w:w="1034"/>
      </w:tblGrid>
      <w:tr w14:paraId="103C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825" w:type="dxa"/>
            <w:gridSpan w:val="9"/>
            <w:noWrap w:val="0"/>
            <w:vAlign w:val="top"/>
          </w:tcPr>
          <w:p w14:paraId="3B1983C7">
            <w:pPr>
              <w:jc w:val="center"/>
              <w:rPr>
                <w:rFonts w:hint="default" w:ascii="Times New Roman" w:hAnsi="Times New Roman" w:eastAsia="方正小标宋简体" w:cs="Times New Roman"/>
                <w:color w:val="auto"/>
                <w:sz w:val="44"/>
                <w:szCs w:val="44"/>
                <w:highlight w:val="none"/>
                <w:u w:val="none"/>
                <w:vertAlign w:val="baseline"/>
                <w:lang w:val="en-US" w:eastAsia="zh-CN"/>
              </w:rPr>
            </w:pPr>
            <w:r>
              <w:rPr>
                <w:rFonts w:hint="default" w:ascii="Times New Roman" w:hAnsi="Times New Roman" w:eastAsia="黑体" w:cs="Times New Roman"/>
                <w:color w:val="auto"/>
                <w:sz w:val="32"/>
                <w:szCs w:val="32"/>
                <w:highlight w:val="none"/>
                <w:u w:val="none"/>
                <w:vertAlign w:val="baseline"/>
                <w:lang w:val="en-US" w:eastAsia="zh-CN"/>
              </w:rPr>
              <w:t>申请人个人情况</w:t>
            </w:r>
          </w:p>
        </w:tc>
      </w:tr>
      <w:tr w14:paraId="240E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center"/>
          </w:tcPr>
          <w:p w14:paraId="6527E209">
            <w:pPr>
              <w:jc w:val="center"/>
              <w:rPr>
                <w:rFonts w:hint="default" w:ascii="Times New Roman" w:hAnsi="Times New Roman" w:eastAsia="方正小标宋简体" w:cs="Times New Roman"/>
                <w:color w:val="auto"/>
                <w:sz w:val="44"/>
                <w:szCs w:val="4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名称</w:t>
            </w:r>
          </w:p>
        </w:tc>
        <w:tc>
          <w:tcPr>
            <w:tcW w:w="1950" w:type="dxa"/>
            <w:gridSpan w:val="2"/>
            <w:noWrap w:val="0"/>
            <w:vAlign w:val="center"/>
          </w:tcPr>
          <w:p w14:paraId="3567FECC">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4140" w:type="dxa"/>
            <w:gridSpan w:val="3"/>
            <w:noWrap w:val="0"/>
            <w:vAlign w:val="center"/>
          </w:tcPr>
          <w:p w14:paraId="490511F0">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身份证号码/</w:t>
            </w:r>
          </w:p>
          <w:p w14:paraId="4DB4E364">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统一社会信用代码</w:t>
            </w:r>
          </w:p>
        </w:tc>
        <w:tc>
          <w:tcPr>
            <w:tcW w:w="2474" w:type="dxa"/>
            <w:gridSpan w:val="2"/>
            <w:noWrap w:val="0"/>
            <w:vAlign w:val="center"/>
          </w:tcPr>
          <w:p w14:paraId="1A375331">
            <w:pPr>
              <w:jc w:val="center"/>
              <w:rPr>
                <w:rFonts w:hint="default" w:ascii="Times New Roman" w:hAnsi="Times New Roman" w:eastAsia="仿宋_GB2312" w:cs="Times New Roman"/>
                <w:color w:val="auto"/>
                <w:sz w:val="24"/>
                <w:szCs w:val="24"/>
                <w:highlight w:val="none"/>
                <w:u w:val="none"/>
                <w:vertAlign w:val="baseline"/>
                <w:lang w:val="en-US" w:eastAsia="zh-CN"/>
              </w:rPr>
            </w:pPr>
          </w:p>
        </w:tc>
      </w:tr>
      <w:tr w14:paraId="51DF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top"/>
          </w:tcPr>
          <w:p w14:paraId="302419E0">
            <w:pPr>
              <w:tabs>
                <w:tab w:val="left" w:pos="2751"/>
              </w:tabs>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ab/>
            </w:r>
            <w:r>
              <w:rPr>
                <w:rFonts w:hint="default" w:ascii="Times New Roman" w:hAnsi="Times New Roman" w:eastAsia="仿宋_GB2312" w:cs="Times New Roman"/>
                <w:color w:val="auto"/>
                <w:sz w:val="24"/>
                <w:szCs w:val="24"/>
                <w:highlight w:val="none"/>
                <w:u w:val="none"/>
                <w:vertAlign w:val="baseline"/>
                <w:lang w:val="en-US" w:eastAsia="zh-CN"/>
              </w:rPr>
              <w:t>申请人共同生活的家庭成员情况</w:t>
            </w:r>
          </w:p>
        </w:tc>
      </w:tr>
      <w:tr w14:paraId="6728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center"/>
          </w:tcPr>
          <w:p w14:paraId="44B5BAB5">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家庭成员姓名</w:t>
            </w:r>
          </w:p>
        </w:tc>
        <w:tc>
          <w:tcPr>
            <w:tcW w:w="999" w:type="dxa"/>
            <w:noWrap w:val="0"/>
            <w:vAlign w:val="center"/>
          </w:tcPr>
          <w:p w14:paraId="227C7CDD">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性别</w:t>
            </w:r>
          </w:p>
        </w:tc>
        <w:tc>
          <w:tcPr>
            <w:tcW w:w="951" w:type="dxa"/>
            <w:noWrap w:val="0"/>
            <w:vAlign w:val="center"/>
          </w:tcPr>
          <w:p w14:paraId="123A39D3">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与申请人关系</w:t>
            </w:r>
          </w:p>
        </w:tc>
        <w:tc>
          <w:tcPr>
            <w:tcW w:w="4140" w:type="dxa"/>
            <w:gridSpan w:val="3"/>
            <w:noWrap w:val="0"/>
            <w:vAlign w:val="center"/>
          </w:tcPr>
          <w:p w14:paraId="78881D7D">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所在单位</w:t>
            </w:r>
          </w:p>
        </w:tc>
        <w:tc>
          <w:tcPr>
            <w:tcW w:w="2474" w:type="dxa"/>
            <w:gridSpan w:val="2"/>
            <w:noWrap w:val="0"/>
            <w:vAlign w:val="center"/>
          </w:tcPr>
          <w:p w14:paraId="3B3E387A">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职业</w:t>
            </w:r>
          </w:p>
        </w:tc>
      </w:tr>
      <w:tr w14:paraId="7A8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top"/>
          </w:tcPr>
          <w:p w14:paraId="5C088498">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31808C00">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0B82FE3F">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4140" w:type="dxa"/>
            <w:gridSpan w:val="3"/>
            <w:noWrap w:val="0"/>
            <w:vAlign w:val="top"/>
          </w:tcPr>
          <w:p w14:paraId="7BAFD945">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2474" w:type="dxa"/>
            <w:gridSpan w:val="2"/>
            <w:noWrap w:val="0"/>
            <w:vAlign w:val="top"/>
          </w:tcPr>
          <w:p w14:paraId="6B48322A">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4732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top"/>
          </w:tcPr>
          <w:p w14:paraId="37FCE925">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1611C0F3">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51C8259B">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4140" w:type="dxa"/>
            <w:gridSpan w:val="3"/>
            <w:noWrap w:val="0"/>
            <w:vAlign w:val="top"/>
          </w:tcPr>
          <w:p w14:paraId="75F2FF56">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2474" w:type="dxa"/>
            <w:gridSpan w:val="2"/>
            <w:noWrap w:val="0"/>
            <w:vAlign w:val="top"/>
          </w:tcPr>
          <w:p w14:paraId="1F441EFD">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471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top"/>
          </w:tcPr>
          <w:p w14:paraId="1180FC1D">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08F01854">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78332F2A">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4140" w:type="dxa"/>
            <w:gridSpan w:val="3"/>
            <w:noWrap w:val="0"/>
            <w:vAlign w:val="top"/>
          </w:tcPr>
          <w:p w14:paraId="19E0C34D">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2474" w:type="dxa"/>
            <w:gridSpan w:val="2"/>
            <w:noWrap w:val="0"/>
            <w:vAlign w:val="top"/>
          </w:tcPr>
          <w:p w14:paraId="473F2541">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428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noWrap w:val="0"/>
            <w:vAlign w:val="top"/>
          </w:tcPr>
          <w:p w14:paraId="530BBB85">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016B1F29">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26CB5BC4">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4140" w:type="dxa"/>
            <w:gridSpan w:val="3"/>
            <w:noWrap w:val="0"/>
            <w:vAlign w:val="top"/>
          </w:tcPr>
          <w:p w14:paraId="675B8A3C">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2474" w:type="dxa"/>
            <w:gridSpan w:val="2"/>
            <w:noWrap w:val="0"/>
            <w:vAlign w:val="top"/>
          </w:tcPr>
          <w:p w14:paraId="379AAEDE">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49C7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top"/>
          </w:tcPr>
          <w:p w14:paraId="3E971059">
            <w:pPr>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说明</w:t>
            </w:r>
            <w:r>
              <w:rPr>
                <w:rFonts w:hint="eastAsia" w:ascii="Times New Roman" w:hAnsi="Times New Roman" w:eastAsia="仿宋_GB2312" w:cs="Times New Roman"/>
                <w:color w:val="auto"/>
                <w:sz w:val="24"/>
                <w:szCs w:val="24"/>
                <w:highlight w:val="none"/>
                <w:u w:val="none"/>
                <w:vertAlign w:val="baseline"/>
                <w:lang w:val="en-US" w:eastAsia="zh-CN"/>
              </w:rPr>
              <w:t>：</w:t>
            </w:r>
          </w:p>
          <w:p w14:paraId="4E324F1D">
            <w:pPr>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1.共同生活的家庭成员，包括申请人的配偶，父母和未成年子女，已成年但不能独立生活的子女</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包括在接受本科及</w:t>
            </w:r>
            <w:r>
              <w:rPr>
                <w:rFonts w:hint="eastAsia" w:ascii="Times New Roman" w:hAnsi="Times New Roman" w:eastAsia="仿宋_GB2312" w:cs="Times New Roman"/>
                <w:color w:val="auto"/>
                <w:sz w:val="24"/>
                <w:szCs w:val="24"/>
                <w:highlight w:val="none"/>
                <w:u w:val="none"/>
                <w:vertAlign w:val="baseline"/>
                <w:lang w:val="en-US" w:eastAsia="zh-CN"/>
              </w:rPr>
              <w:t>以</w:t>
            </w:r>
            <w:r>
              <w:rPr>
                <w:rFonts w:hint="default" w:ascii="Times New Roman" w:hAnsi="Times New Roman" w:eastAsia="仿宋_GB2312" w:cs="Times New Roman"/>
                <w:color w:val="auto"/>
                <w:sz w:val="24"/>
                <w:szCs w:val="24"/>
                <w:highlight w:val="none"/>
                <w:u w:val="none"/>
                <w:vertAlign w:val="baseline"/>
                <w:lang w:val="en-US" w:eastAsia="zh-CN"/>
              </w:rPr>
              <w:t>下学历教育的成年子女</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，其他具有法定赡养、扶养、抚养义务关系并长期共同居</w:t>
            </w:r>
            <w:r>
              <w:rPr>
                <w:rFonts w:hint="eastAsia" w:ascii="Times New Roman" w:hAnsi="Times New Roman" w:eastAsia="仿宋_GB2312" w:cs="Times New Roman"/>
                <w:color w:val="auto"/>
                <w:sz w:val="24"/>
                <w:szCs w:val="24"/>
                <w:highlight w:val="none"/>
                <w:u w:val="none"/>
                <w:vertAlign w:val="baseline"/>
                <w:lang w:val="en-US" w:eastAsia="zh-CN"/>
              </w:rPr>
              <w:t>住</w:t>
            </w:r>
            <w:r>
              <w:rPr>
                <w:rFonts w:hint="default" w:ascii="Times New Roman" w:hAnsi="Times New Roman" w:eastAsia="仿宋_GB2312" w:cs="Times New Roman"/>
                <w:color w:val="auto"/>
                <w:sz w:val="24"/>
                <w:szCs w:val="24"/>
                <w:highlight w:val="none"/>
                <w:u w:val="none"/>
                <w:vertAlign w:val="baseline"/>
                <w:lang w:val="en-US" w:eastAsia="zh-CN"/>
              </w:rPr>
              <w:t>的人员；不包括连续三年以上</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含三年</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脱离</w:t>
            </w:r>
            <w:r>
              <w:rPr>
                <w:rFonts w:hint="eastAsia" w:ascii="Times New Roman" w:hAnsi="Times New Roman" w:eastAsia="仿宋_GB2312" w:cs="Times New Roman"/>
                <w:color w:val="auto"/>
                <w:sz w:val="24"/>
                <w:szCs w:val="24"/>
                <w:highlight w:val="none"/>
                <w:u w:val="none"/>
                <w:vertAlign w:val="baseline"/>
                <w:lang w:val="en-US" w:eastAsia="zh-CN"/>
              </w:rPr>
              <w:t>家</w:t>
            </w:r>
            <w:r>
              <w:rPr>
                <w:rFonts w:hint="default" w:ascii="Times New Roman" w:hAnsi="Times New Roman" w:eastAsia="仿宋_GB2312" w:cs="Times New Roman"/>
                <w:color w:val="auto"/>
                <w:sz w:val="24"/>
                <w:szCs w:val="24"/>
                <w:highlight w:val="none"/>
                <w:u w:val="none"/>
                <w:vertAlign w:val="baseline"/>
                <w:lang w:val="en-US" w:eastAsia="zh-CN"/>
              </w:rPr>
              <w:t>庭独立生活的宗教教职人员，在监狱服刑的人员，户籍管理部门登记在同一户口</w:t>
            </w:r>
            <w:r>
              <w:rPr>
                <w:rFonts w:hint="eastAsia" w:ascii="Times New Roman" w:hAnsi="Times New Roman" w:eastAsia="仿宋_GB2312" w:cs="Times New Roman"/>
                <w:color w:val="auto"/>
                <w:sz w:val="24"/>
                <w:szCs w:val="24"/>
                <w:highlight w:val="none"/>
                <w:u w:val="none"/>
                <w:vertAlign w:val="baseline"/>
                <w:lang w:val="en-US" w:eastAsia="zh-CN"/>
              </w:rPr>
              <w:t>簿</w:t>
            </w:r>
            <w:r>
              <w:rPr>
                <w:rFonts w:hint="default" w:ascii="Times New Roman" w:hAnsi="Times New Roman" w:eastAsia="仿宋_GB2312" w:cs="Times New Roman"/>
                <w:color w:val="auto"/>
                <w:sz w:val="24"/>
                <w:szCs w:val="24"/>
                <w:highlight w:val="none"/>
                <w:u w:val="none"/>
                <w:vertAlign w:val="baseline"/>
                <w:lang w:val="en-US" w:eastAsia="zh-CN"/>
              </w:rPr>
              <w:t>中，但与申请人无法</w:t>
            </w:r>
            <w:r>
              <w:rPr>
                <w:rFonts w:hint="eastAsia" w:ascii="Times New Roman" w:hAnsi="Times New Roman" w:eastAsia="仿宋_GB2312" w:cs="Times New Roman"/>
                <w:color w:val="auto"/>
                <w:sz w:val="24"/>
                <w:szCs w:val="24"/>
                <w:highlight w:val="none"/>
                <w:u w:val="none"/>
                <w:vertAlign w:val="baseline"/>
                <w:lang w:val="en-US" w:eastAsia="zh-CN"/>
              </w:rPr>
              <w:t>定</w:t>
            </w:r>
            <w:r>
              <w:rPr>
                <w:rFonts w:hint="default" w:ascii="Times New Roman" w:hAnsi="Times New Roman" w:eastAsia="仿宋_GB2312" w:cs="Times New Roman"/>
                <w:color w:val="auto"/>
                <w:sz w:val="24"/>
                <w:szCs w:val="24"/>
                <w:highlight w:val="none"/>
                <w:u w:val="none"/>
                <w:vertAlign w:val="baseline"/>
                <w:lang w:val="en-US" w:eastAsia="zh-CN"/>
              </w:rPr>
              <w:t>赡养、扶养、抚养义务关系的人员。</w:t>
            </w:r>
          </w:p>
          <w:p w14:paraId="3ED9AE8F">
            <w:pPr>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2.家庭成员为未成年人的，“职业”一栏填写“学生”</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“所在单位”一栏填写就读的学校</w:t>
            </w:r>
            <w:r>
              <w:rPr>
                <w:rFonts w:hint="eastAsia" w:ascii="Times New Roman" w:hAnsi="Times New Roman" w:eastAsia="仿宋_GB2312" w:cs="Times New Roman"/>
                <w:color w:val="auto"/>
                <w:sz w:val="24"/>
                <w:szCs w:val="24"/>
                <w:highlight w:val="none"/>
                <w:u w:val="none"/>
                <w:vertAlign w:val="baseline"/>
                <w:lang w:val="en-US" w:eastAsia="zh-CN"/>
              </w:rPr>
              <w:t>；</w:t>
            </w:r>
            <w:r>
              <w:rPr>
                <w:rFonts w:hint="default" w:ascii="Times New Roman" w:hAnsi="Times New Roman" w:eastAsia="仿宋_GB2312" w:cs="Times New Roman"/>
                <w:color w:val="auto"/>
                <w:sz w:val="24"/>
                <w:szCs w:val="24"/>
                <w:highlight w:val="none"/>
                <w:u w:val="none"/>
                <w:vertAlign w:val="baseline"/>
                <w:lang w:val="en-US" w:eastAsia="zh-CN"/>
              </w:rPr>
              <w:t>未读书的，写明具体情况。家庭成员为退休人员的，在“职业”一栏注明“已退休”。家庭成员为失业或其他无业人员的，在“职业”一栏注明“失业”或“无业在家”等实际情况。</w:t>
            </w:r>
          </w:p>
        </w:tc>
      </w:tr>
      <w:tr w14:paraId="4FEB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top"/>
          </w:tcPr>
          <w:p w14:paraId="7BC14A7A">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申请人家庭经济状况</w:t>
            </w:r>
          </w:p>
        </w:tc>
      </w:tr>
      <w:tr w14:paraId="0C5B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restart"/>
            <w:noWrap w:val="0"/>
            <w:vAlign w:val="top"/>
          </w:tcPr>
          <w:p w14:paraId="66F15140">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申请人及其共同生活的家庭成员收入状况（申请日之前6个月的可支配收入）</w:t>
            </w:r>
          </w:p>
        </w:tc>
        <w:tc>
          <w:tcPr>
            <w:tcW w:w="999" w:type="dxa"/>
            <w:noWrap w:val="0"/>
            <w:vAlign w:val="center"/>
          </w:tcPr>
          <w:p w14:paraId="7FF12A5B">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姓名</w:t>
            </w:r>
          </w:p>
        </w:tc>
        <w:tc>
          <w:tcPr>
            <w:tcW w:w="951" w:type="dxa"/>
            <w:noWrap w:val="0"/>
            <w:vAlign w:val="center"/>
          </w:tcPr>
          <w:p w14:paraId="70EBAECE">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关系</w:t>
            </w:r>
          </w:p>
        </w:tc>
        <w:tc>
          <w:tcPr>
            <w:tcW w:w="1425" w:type="dxa"/>
            <w:noWrap w:val="0"/>
            <w:vAlign w:val="center"/>
          </w:tcPr>
          <w:p w14:paraId="62457D28">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工资性收入</w:t>
            </w:r>
          </w:p>
        </w:tc>
        <w:tc>
          <w:tcPr>
            <w:tcW w:w="1357" w:type="dxa"/>
            <w:noWrap w:val="0"/>
            <w:vAlign w:val="center"/>
          </w:tcPr>
          <w:p w14:paraId="3D7ED998">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经营净收入</w:t>
            </w:r>
          </w:p>
        </w:tc>
        <w:tc>
          <w:tcPr>
            <w:tcW w:w="1358" w:type="dxa"/>
            <w:noWrap w:val="0"/>
            <w:vAlign w:val="center"/>
          </w:tcPr>
          <w:p w14:paraId="7AB7FECD">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财产净收入</w:t>
            </w:r>
          </w:p>
        </w:tc>
        <w:tc>
          <w:tcPr>
            <w:tcW w:w="1440" w:type="dxa"/>
            <w:noWrap w:val="0"/>
            <w:vAlign w:val="center"/>
          </w:tcPr>
          <w:p w14:paraId="7641B123">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转移净收入</w:t>
            </w:r>
          </w:p>
        </w:tc>
        <w:tc>
          <w:tcPr>
            <w:tcW w:w="1034" w:type="dxa"/>
            <w:noWrap w:val="0"/>
            <w:vAlign w:val="center"/>
          </w:tcPr>
          <w:p w14:paraId="31454537">
            <w:pPr>
              <w:jc w:val="center"/>
              <w:rPr>
                <w:rFonts w:hint="default" w:ascii="Times New Roman" w:hAnsi="Times New Roman" w:eastAsia="仿宋_GB2312" w:cs="Times New Roman"/>
                <w:color w:val="auto"/>
                <w:sz w:val="22"/>
                <w:szCs w:val="22"/>
                <w:highlight w:val="none"/>
                <w:u w:val="none"/>
                <w:vertAlign w:val="baseline"/>
                <w:lang w:val="en-US" w:eastAsia="zh-CN"/>
              </w:rPr>
            </w:pPr>
            <w:r>
              <w:rPr>
                <w:rFonts w:hint="default" w:ascii="Times New Roman" w:hAnsi="Times New Roman" w:eastAsia="仿宋_GB2312" w:cs="Times New Roman"/>
                <w:color w:val="auto"/>
                <w:sz w:val="22"/>
                <w:szCs w:val="22"/>
                <w:highlight w:val="none"/>
                <w:u w:val="none"/>
                <w:vertAlign w:val="baseline"/>
                <w:lang w:val="en-US" w:eastAsia="zh-CN"/>
              </w:rPr>
              <w:t>合计</w:t>
            </w:r>
          </w:p>
        </w:tc>
      </w:tr>
      <w:tr w14:paraId="044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1E70E6E6">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774764A7">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06C49781">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25" w:type="dxa"/>
            <w:noWrap w:val="0"/>
            <w:vAlign w:val="top"/>
          </w:tcPr>
          <w:p w14:paraId="3179D196">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7" w:type="dxa"/>
            <w:noWrap w:val="0"/>
            <w:vAlign w:val="top"/>
          </w:tcPr>
          <w:p w14:paraId="7E59987B">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8" w:type="dxa"/>
            <w:noWrap w:val="0"/>
            <w:vAlign w:val="top"/>
          </w:tcPr>
          <w:p w14:paraId="50642B17">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40" w:type="dxa"/>
            <w:noWrap w:val="0"/>
            <w:vAlign w:val="top"/>
          </w:tcPr>
          <w:p w14:paraId="3065A735">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034" w:type="dxa"/>
            <w:noWrap w:val="0"/>
            <w:vAlign w:val="top"/>
          </w:tcPr>
          <w:p w14:paraId="498E40E0">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08B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1A7C382B">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4ACBD8C9">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6D2A153C">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25" w:type="dxa"/>
            <w:noWrap w:val="0"/>
            <w:vAlign w:val="top"/>
          </w:tcPr>
          <w:p w14:paraId="3C0D7FD9">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7" w:type="dxa"/>
            <w:noWrap w:val="0"/>
            <w:vAlign w:val="top"/>
          </w:tcPr>
          <w:p w14:paraId="2ACABA37">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8" w:type="dxa"/>
            <w:noWrap w:val="0"/>
            <w:vAlign w:val="top"/>
          </w:tcPr>
          <w:p w14:paraId="1170D7DF">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40" w:type="dxa"/>
            <w:noWrap w:val="0"/>
            <w:vAlign w:val="top"/>
          </w:tcPr>
          <w:p w14:paraId="270CD0BD">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034" w:type="dxa"/>
            <w:noWrap w:val="0"/>
            <w:vAlign w:val="top"/>
          </w:tcPr>
          <w:p w14:paraId="4BAA90E0">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5D6C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520AAA03">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376F33C4">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17D303B2">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25" w:type="dxa"/>
            <w:noWrap w:val="0"/>
            <w:vAlign w:val="top"/>
          </w:tcPr>
          <w:p w14:paraId="50A7D042">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7" w:type="dxa"/>
            <w:noWrap w:val="0"/>
            <w:vAlign w:val="top"/>
          </w:tcPr>
          <w:p w14:paraId="75EF3C44">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8" w:type="dxa"/>
            <w:noWrap w:val="0"/>
            <w:vAlign w:val="top"/>
          </w:tcPr>
          <w:p w14:paraId="418BCC64">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40" w:type="dxa"/>
            <w:noWrap w:val="0"/>
            <w:vAlign w:val="top"/>
          </w:tcPr>
          <w:p w14:paraId="20AF054E">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034" w:type="dxa"/>
            <w:noWrap w:val="0"/>
            <w:vAlign w:val="top"/>
          </w:tcPr>
          <w:p w14:paraId="39C2AB0F">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1531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06598C57">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1ADE42AF">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3539D9D0">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25" w:type="dxa"/>
            <w:noWrap w:val="0"/>
            <w:vAlign w:val="top"/>
          </w:tcPr>
          <w:p w14:paraId="5353BB68">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7" w:type="dxa"/>
            <w:noWrap w:val="0"/>
            <w:vAlign w:val="top"/>
          </w:tcPr>
          <w:p w14:paraId="023E8FF7">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8" w:type="dxa"/>
            <w:noWrap w:val="0"/>
            <w:vAlign w:val="top"/>
          </w:tcPr>
          <w:p w14:paraId="0F04E2DA">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40" w:type="dxa"/>
            <w:noWrap w:val="0"/>
            <w:vAlign w:val="top"/>
          </w:tcPr>
          <w:p w14:paraId="1A00B3B7">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034" w:type="dxa"/>
            <w:noWrap w:val="0"/>
            <w:vAlign w:val="top"/>
          </w:tcPr>
          <w:p w14:paraId="01FD7D35">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31DE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43AC60FB">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999" w:type="dxa"/>
            <w:noWrap w:val="0"/>
            <w:vAlign w:val="top"/>
          </w:tcPr>
          <w:p w14:paraId="02A85E41">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951" w:type="dxa"/>
            <w:noWrap w:val="0"/>
            <w:vAlign w:val="top"/>
          </w:tcPr>
          <w:p w14:paraId="00338F11">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25" w:type="dxa"/>
            <w:noWrap w:val="0"/>
            <w:vAlign w:val="top"/>
          </w:tcPr>
          <w:p w14:paraId="763041E6">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7" w:type="dxa"/>
            <w:noWrap w:val="0"/>
            <w:vAlign w:val="top"/>
          </w:tcPr>
          <w:p w14:paraId="2B58D556">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358" w:type="dxa"/>
            <w:noWrap w:val="0"/>
            <w:vAlign w:val="top"/>
          </w:tcPr>
          <w:p w14:paraId="255F6DF8">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440" w:type="dxa"/>
            <w:noWrap w:val="0"/>
            <w:vAlign w:val="top"/>
          </w:tcPr>
          <w:p w14:paraId="2BC85EDA">
            <w:pPr>
              <w:jc w:val="both"/>
              <w:rPr>
                <w:rFonts w:hint="default" w:ascii="Times New Roman" w:hAnsi="Times New Roman" w:eastAsia="仿宋_GB2312" w:cs="Times New Roman"/>
                <w:color w:val="auto"/>
                <w:sz w:val="24"/>
                <w:szCs w:val="24"/>
                <w:highlight w:val="none"/>
                <w:u w:val="none"/>
                <w:vertAlign w:val="baseline"/>
                <w:lang w:val="en-US" w:eastAsia="zh-CN"/>
              </w:rPr>
            </w:pPr>
          </w:p>
        </w:tc>
        <w:tc>
          <w:tcPr>
            <w:tcW w:w="1034" w:type="dxa"/>
            <w:noWrap w:val="0"/>
            <w:vAlign w:val="top"/>
          </w:tcPr>
          <w:p w14:paraId="5320712E">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60D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gridSpan w:val="2"/>
            <w:vMerge w:val="continue"/>
            <w:noWrap w:val="0"/>
            <w:vAlign w:val="top"/>
          </w:tcPr>
          <w:p w14:paraId="79A99692">
            <w:pPr>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7530" w:type="dxa"/>
            <w:gridSpan w:val="6"/>
            <w:noWrap w:val="0"/>
            <w:vAlign w:val="center"/>
          </w:tcPr>
          <w:p w14:paraId="3A21C745">
            <w:pPr>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总计</w:t>
            </w:r>
          </w:p>
        </w:tc>
        <w:tc>
          <w:tcPr>
            <w:tcW w:w="1034" w:type="dxa"/>
            <w:noWrap w:val="0"/>
            <w:vAlign w:val="top"/>
          </w:tcPr>
          <w:p w14:paraId="72E8CC58">
            <w:pPr>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2D2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top"/>
          </w:tcPr>
          <w:p w14:paraId="51D5CE93">
            <w:pPr>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说明</w:t>
            </w:r>
            <w:r>
              <w:rPr>
                <w:rFonts w:hint="eastAsia" w:ascii="Times New Roman" w:hAnsi="Times New Roman" w:eastAsia="仿宋_GB2312" w:cs="Times New Roman"/>
                <w:color w:val="auto"/>
                <w:sz w:val="24"/>
                <w:szCs w:val="24"/>
                <w:highlight w:val="none"/>
                <w:u w:val="none"/>
                <w:vertAlign w:val="baseline"/>
                <w:lang w:val="en-US" w:eastAsia="zh-CN"/>
              </w:rPr>
              <w:t>：</w:t>
            </w:r>
          </w:p>
          <w:p w14:paraId="6B4A723D">
            <w:pPr>
              <w:numPr>
                <w:ilvl w:val="0"/>
                <w:numId w:val="3"/>
              </w:numPr>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工资性收入包括受雇于单位或者个人、从事各种自由职业、兼职和零星劳动得到的全部劳动报酬和福利等工资性收入。</w:t>
            </w:r>
          </w:p>
          <w:p w14:paraId="6AFB563F">
            <w:pPr>
              <w:numPr>
                <w:ilvl w:val="0"/>
                <w:numId w:val="3"/>
              </w:numPr>
              <w:ind w:left="0" w:leftChars="0" w:firstLine="0" w:firstLine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经营净收入包括从事生产经营活动所得，并扣除经营费用、生产性固定资产折旧和生产税之后的经营净收入。</w:t>
            </w:r>
          </w:p>
          <w:p w14:paraId="4B38FE7F">
            <w:pPr>
              <w:numPr>
                <w:ilvl w:val="0"/>
                <w:numId w:val="3"/>
              </w:numPr>
              <w:ind w:left="0" w:leftChars="0" w:firstLine="0" w:firstLine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财产净收入包括利息净收入、红利收入、储蓄性保险净收益、转让承包土地经营权租金净收入、出租房屋净收入、出租其他资产净收入和自有住房折算净租金等财产净收入。</w:t>
            </w:r>
          </w:p>
          <w:p w14:paraId="0A7C1399">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4.转移净收入包括养老金或者退休金、社会救助补助、政策性生产补贴、政策性生活补贴、经常性捐赠和赔偿、报销医疗费家庭之</w:t>
            </w:r>
            <w:r>
              <w:rPr>
                <w:rFonts w:hint="eastAsia" w:ascii="Times New Roman" w:hAnsi="Times New Roman" w:eastAsia="仿宋_GB2312" w:cs="Times New Roman"/>
                <w:color w:val="auto"/>
                <w:sz w:val="24"/>
                <w:szCs w:val="24"/>
                <w:highlight w:val="none"/>
                <w:u w:val="none"/>
                <w:vertAlign w:val="baseline"/>
                <w:lang w:val="en-US" w:eastAsia="zh-CN"/>
              </w:rPr>
              <w:t>间</w:t>
            </w:r>
            <w:r>
              <w:rPr>
                <w:rFonts w:hint="default" w:ascii="Times New Roman" w:hAnsi="Times New Roman" w:eastAsia="仿宋_GB2312" w:cs="Times New Roman"/>
                <w:color w:val="auto"/>
                <w:sz w:val="24"/>
                <w:szCs w:val="24"/>
                <w:highlight w:val="none"/>
                <w:u w:val="none"/>
                <w:vertAlign w:val="baseline"/>
                <w:lang w:val="en-US" w:eastAsia="zh-CN"/>
              </w:rPr>
              <w:t>的赠养收入以及本家庭非常住成员寄回带回的收入，减去缴纳的税款、各项社会保障支出、赡养支出、经常性捐赠和赔偿支出以及其他经常转移支出后的转移净收入。</w:t>
            </w:r>
          </w:p>
        </w:tc>
      </w:tr>
      <w:tr w14:paraId="614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restart"/>
            <w:noWrap w:val="0"/>
            <w:vAlign w:val="center"/>
          </w:tcPr>
          <w:p w14:paraId="4A10F3F6">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申请人及其共同生活的家庭成员拥有的价值较大的资产</w:t>
            </w:r>
          </w:p>
        </w:tc>
        <w:tc>
          <w:tcPr>
            <w:tcW w:w="8834" w:type="dxa"/>
            <w:gridSpan w:val="8"/>
            <w:noWrap w:val="0"/>
            <w:vAlign w:val="top"/>
          </w:tcPr>
          <w:p w14:paraId="56B27772">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1.房产及面积：</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 xml:space="preserve">有        </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无</w:t>
            </w:r>
          </w:p>
          <w:p w14:paraId="106CFE97">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选择“有”的，请填写有</w:t>
            </w:r>
            <w:r>
              <w:rPr>
                <w:rFonts w:hint="default"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u w:val="none"/>
                <w:vertAlign w:val="baseline"/>
                <w:lang w:val="en-US" w:eastAsia="zh-CN"/>
              </w:rPr>
              <w:t>套，</w:t>
            </w:r>
            <w:r>
              <w:rPr>
                <w:rFonts w:hint="default"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u w:val="none"/>
                <w:vertAlign w:val="baseline"/>
                <w:lang w:val="en-US" w:eastAsia="zh-CN"/>
              </w:rPr>
              <w:t>平方米</w:t>
            </w:r>
          </w:p>
        </w:tc>
      </w:tr>
      <w:tr w14:paraId="5C9A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noWrap w:val="0"/>
            <w:vAlign w:val="center"/>
          </w:tcPr>
          <w:p w14:paraId="2AA08396">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8834" w:type="dxa"/>
            <w:gridSpan w:val="8"/>
            <w:noWrap w:val="0"/>
            <w:vAlign w:val="top"/>
          </w:tcPr>
          <w:p w14:paraId="110604BC">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2.用于经营用途的房产：</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 xml:space="preserve">有        </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无</w:t>
            </w:r>
          </w:p>
          <w:p w14:paraId="0000FA77">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选择“有”的，请填写申请日之日前6个月的月均经营收益：</w:t>
            </w:r>
            <w:r>
              <w:rPr>
                <w:rFonts w:hint="default"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u w:val="none"/>
                <w:vertAlign w:val="baseline"/>
                <w:lang w:val="en-US" w:eastAsia="zh-CN"/>
              </w:rPr>
              <w:t>元</w:t>
            </w:r>
          </w:p>
        </w:tc>
      </w:tr>
      <w:tr w14:paraId="4635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noWrap w:val="0"/>
            <w:vAlign w:val="center"/>
          </w:tcPr>
          <w:p w14:paraId="5ECCFED0">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8834" w:type="dxa"/>
            <w:gridSpan w:val="8"/>
            <w:noWrap w:val="0"/>
            <w:vAlign w:val="top"/>
          </w:tcPr>
          <w:p w14:paraId="5D411838">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3.汽车（唯一经营性运输工具除外）：</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 xml:space="preserve">有        </w:t>
            </w:r>
            <w:r>
              <w:rPr>
                <w:rFonts w:hint="default" w:ascii="Times New Roman" w:hAnsi="Times New Roman" w:eastAsia="仿宋_GB2312" w:cs="Times New Roman"/>
                <w:color w:val="auto"/>
                <w:sz w:val="24"/>
                <w:szCs w:val="24"/>
                <w:highlight w:val="none"/>
                <w:u w:val="none"/>
                <w:vertAlign w:val="baseline"/>
                <w:lang w:val="en-US" w:eastAsia="zh-CN"/>
              </w:rPr>
              <w:sym w:font="Wingdings 2" w:char="00A3"/>
            </w:r>
            <w:r>
              <w:rPr>
                <w:rFonts w:hint="default" w:ascii="Times New Roman" w:hAnsi="Times New Roman" w:eastAsia="仿宋_GB2312" w:cs="Times New Roman"/>
                <w:color w:val="auto"/>
                <w:sz w:val="24"/>
                <w:szCs w:val="24"/>
                <w:highlight w:val="none"/>
                <w:u w:val="none"/>
                <w:vertAlign w:val="baseline"/>
                <w:lang w:val="en-US" w:eastAsia="zh-CN"/>
              </w:rPr>
              <w:t>无</w:t>
            </w:r>
          </w:p>
          <w:p w14:paraId="58E237C2">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选择“有”的，请填写有</w:t>
            </w:r>
            <w:r>
              <w:rPr>
                <w:rFonts w:hint="default"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u w:val="none"/>
                <w:vertAlign w:val="baseline"/>
                <w:lang w:val="en-US" w:eastAsia="zh-CN"/>
              </w:rPr>
              <w:t xml:space="preserve"> 辆</w:t>
            </w:r>
          </w:p>
        </w:tc>
      </w:tr>
      <w:tr w14:paraId="7732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noWrap w:val="0"/>
            <w:vAlign w:val="center"/>
          </w:tcPr>
          <w:p w14:paraId="59F93527">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p>
        </w:tc>
        <w:tc>
          <w:tcPr>
            <w:tcW w:w="8834" w:type="dxa"/>
            <w:gridSpan w:val="8"/>
            <w:noWrap w:val="0"/>
            <w:vAlign w:val="top"/>
          </w:tcPr>
          <w:p w14:paraId="50939B67">
            <w:pPr>
              <w:numPr>
                <w:ilvl w:val="0"/>
                <w:numId w:val="0"/>
              </w:numPr>
              <w:ind w:left="2640" w:leftChars="0" w:hanging="2640" w:hangingChars="110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4.现金、储蓄存款、有价证券、高档消费品、收藏品等其他个人及家庭资产：</w:t>
            </w:r>
          </w:p>
          <w:p w14:paraId="65E61E28">
            <w:pPr>
              <w:numPr>
                <w:ilvl w:val="0"/>
                <w:numId w:val="0"/>
              </w:numPr>
              <w:ind w:left="2640" w:leftChars="0" w:hanging="2640" w:hangingChars="110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single"/>
                <w:vertAlign w:val="baseline"/>
                <w:lang w:val="en-US" w:eastAsia="zh-CN"/>
              </w:rPr>
              <w:t xml:space="preserve">             </w:t>
            </w:r>
            <w:r>
              <w:rPr>
                <w:rFonts w:hint="default" w:ascii="Times New Roman" w:hAnsi="Times New Roman" w:eastAsia="仿宋_GB2312" w:cs="Times New Roman"/>
                <w:color w:val="auto"/>
                <w:sz w:val="24"/>
                <w:szCs w:val="24"/>
                <w:highlight w:val="none"/>
                <w:u w:val="none"/>
                <w:vertAlign w:val="baseline"/>
                <w:lang w:val="en-US" w:eastAsia="zh-CN"/>
              </w:rPr>
              <w:t>元</w:t>
            </w:r>
          </w:p>
        </w:tc>
      </w:tr>
      <w:tr w14:paraId="568B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59256800">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仿宋_GB2312" w:cs="Times New Roman"/>
                <w:color w:val="auto"/>
                <w:sz w:val="24"/>
                <w:szCs w:val="24"/>
                <w:highlight w:val="none"/>
                <w:u w:val="none"/>
                <w:vertAlign w:val="baseline"/>
                <w:lang w:val="en-US" w:eastAsia="zh-CN"/>
              </w:rPr>
              <w:t>重大支出及其他状况</w:t>
            </w:r>
          </w:p>
        </w:tc>
        <w:tc>
          <w:tcPr>
            <w:tcW w:w="8834" w:type="dxa"/>
            <w:gridSpan w:val="8"/>
            <w:noWrap w:val="0"/>
            <w:vAlign w:val="top"/>
          </w:tcPr>
          <w:p w14:paraId="4E915BEC">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p>
          <w:p w14:paraId="341A03E5">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p>
          <w:p w14:paraId="7AE23C28">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1AE8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1" w:type="dxa"/>
            <w:noWrap w:val="0"/>
            <w:vAlign w:val="center"/>
          </w:tcPr>
          <w:p w14:paraId="50BC1EB0">
            <w:pPr>
              <w:numPr>
                <w:ilvl w:val="0"/>
                <w:numId w:val="0"/>
              </w:numPr>
              <w:ind w:leftChars="0"/>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证明</w:t>
            </w:r>
          </w:p>
          <w:p w14:paraId="56904156">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eastAsia" w:ascii="Times New Roman" w:hAnsi="Times New Roman" w:eastAsia="仿宋_GB2312" w:cs="Times New Roman"/>
                <w:color w:val="auto"/>
                <w:sz w:val="24"/>
                <w:szCs w:val="24"/>
                <w:lang w:eastAsia="zh-CN"/>
              </w:rPr>
              <w:t>材料</w:t>
            </w:r>
          </w:p>
        </w:tc>
        <w:tc>
          <w:tcPr>
            <w:tcW w:w="8834" w:type="dxa"/>
            <w:gridSpan w:val="8"/>
            <w:noWrap w:val="0"/>
            <w:vAlign w:val="top"/>
          </w:tcPr>
          <w:p w14:paraId="4D57C9F3">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r>
              <w:rPr>
                <w:rFonts w:hint="eastAsia" w:ascii="Times New Roman" w:hAnsi="Times New Roman" w:eastAsia="仿宋_GB2312" w:cs="Times New Roman"/>
                <w:color w:val="auto"/>
                <w:kern w:val="2"/>
                <w:sz w:val="24"/>
                <w:szCs w:val="24"/>
                <w:lang w:val="en-US" w:eastAsia="zh-CN" w:bidi="ar-SA"/>
              </w:rPr>
              <w:t>（如个人征信报告，收入流水，负债凭证，低保证明，特困证明，失业证明，事故认定书，重大疾病诊断书及费用清单，行政机关、居民委员会、村民委员会出具的说明材料或其他能足以证明经济困难的材料等）</w:t>
            </w:r>
          </w:p>
        </w:tc>
      </w:tr>
      <w:tr w14:paraId="2002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noWrap w:val="0"/>
            <w:vAlign w:val="center"/>
          </w:tcPr>
          <w:p w14:paraId="4A19D7BF">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eastAsia" w:ascii="Times New Roman" w:hAnsi="Times New Roman" w:eastAsia="仿宋_GB2312" w:cs="Times New Roman"/>
                <w:color w:val="auto"/>
                <w:sz w:val="24"/>
                <w:szCs w:val="24"/>
                <w:u w:val="none"/>
                <w:vertAlign w:val="baseline"/>
                <w:lang w:val="en-US" w:eastAsia="zh-CN"/>
              </w:rPr>
              <w:t>备注</w:t>
            </w:r>
          </w:p>
        </w:tc>
        <w:tc>
          <w:tcPr>
            <w:tcW w:w="8834" w:type="dxa"/>
            <w:gridSpan w:val="8"/>
            <w:noWrap w:val="0"/>
            <w:vAlign w:val="top"/>
          </w:tcPr>
          <w:p w14:paraId="78A306CF">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p>
          <w:p w14:paraId="39934BA2">
            <w:pPr>
              <w:numPr>
                <w:ilvl w:val="0"/>
                <w:numId w:val="0"/>
              </w:numPr>
              <w:ind w:leftChars="0"/>
              <w:jc w:val="both"/>
              <w:rPr>
                <w:rFonts w:hint="default" w:ascii="Times New Roman" w:hAnsi="Times New Roman" w:eastAsia="仿宋_GB2312" w:cs="Times New Roman"/>
                <w:color w:val="auto"/>
                <w:sz w:val="24"/>
                <w:szCs w:val="24"/>
                <w:highlight w:val="none"/>
                <w:u w:val="none"/>
                <w:vertAlign w:val="baseline"/>
                <w:lang w:val="en-US" w:eastAsia="zh-CN"/>
              </w:rPr>
            </w:pPr>
          </w:p>
        </w:tc>
      </w:tr>
      <w:tr w14:paraId="0D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center"/>
          </w:tcPr>
          <w:p w14:paraId="04B6F023">
            <w:pPr>
              <w:numPr>
                <w:ilvl w:val="0"/>
                <w:numId w:val="0"/>
              </w:numPr>
              <w:ind w:leftChars="0"/>
              <w:jc w:val="center"/>
              <w:rPr>
                <w:rFonts w:hint="default" w:ascii="Times New Roman" w:hAnsi="Times New Roman" w:eastAsia="仿宋_GB2312" w:cs="Times New Roman"/>
                <w:color w:val="auto"/>
                <w:sz w:val="24"/>
                <w:szCs w:val="24"/>
                <w:highlight w:val="none"/>
                <w:u w:val="none"/>
                <w:vertAlign w:val="baseline"/>
                <w:lang w:val="en-US" w:eastAsia="zh-CN"/>
              </w:rPr>
            </w:pPr>
            <w:r>
              <w:rPr>
                <w:rFonts w:hint="default" w:ascii="Times New Roman" w:hAnsi="Times New Roman" w:eastAsia="黑体" w:cs="Times New Roman"/>
                <w:color w:val="auto"/>
                <w:sz w:val="32"/>
                <w:szCs w:val="32"/>
                <w:highlight w:val="none"/>
                <w:u w:val="none"/>
                <w:vertAlign w:val="baseline"/>
                <w:lang w:val="en-US" w:eastAsia="zh-CN"/>
              </w:rPr>
              <w:t>申请人承诺</w:t>
            </w:r>
          </w:p>
        </w:tc>
      </w:tr>
      <w:tr w14:paraId="6603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9"/>
            <w:noWrap w:val="0"/>
            <w:vAlign w:val="center"/>
          </w:tcPr>
          <w:p w14:paraId="1AC7835D">
            <w:pPr>
              <w:numPr>
                <w:ilvl w:val="0"/>
                <w:numId w:val="0"/>
              </w:numPr>
              <w:ind w:leftChars="0"/>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申请人作出如下承诺：申请人填写的以上信息和内容真实、准确，提交的其他相关申请材料真实、准确；如有不实，申请人愿意承担以下法律责任和后果：</w:t>
            </w:r>
          </w:p>
          <w:p w14:paraId="2C5E8EDA">
            <w:pPr>
              <w:numPr>
                <w:ilvl w:val="0"/>
                <w:numId w:val="4"/>
              </w:numPr>
              <w:ind w:leftChars="0"/>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被终止延期/分期缴纳罚款；</w:t>
            </w:r>
          </w:p>
          <w:p w14:paraId="15764704">
            <w:pPr>
              <w:numPr>
                <w:ilvl w:val="0"/>
                <w:numId w:val="4"/>
              </w:numPr>
              <w:ind w:leftChars="0"/>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被依法申请强制执行罚款；</w:t>
            </w:r>
          </w:p>
          <w:p w14:paraId="72BACBCB">
            <w:pPr>
              <w:numPr>
                <w:ilvl w:val="0"/>
                <w:numId w:val="4"/>
              </w:numPr>
              <w:ind w:leftChars="0"/>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构成犯罪的，依法被追究刑事责任等。</w:t>
            </w:r>
          </w:p>
          <w:p w14:paraId="7DF826CB">
            <w:pPr>
              <w:numPr>
                <w:ilvl w:val="0"/>
                <w:numId w:val="0"/>
              </w:numPr>
              <w:jc w:val="center"/>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 xml:space="preserve">                             申请人（签名/盖章）：</w:t>
            </w:r>
          </w:p>
          <w:p w14:paraId="7140A910">
            <w:pPr>
              <w:numPr>
                <w:ilvl w:val="0"/>
                <w:numId w:val="0"/>
              </w:numPr>
              <w:jc w:val="center"/>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 xml:space="preserve">                              年     月     日</w:t>
            </w:r>
          </w:p>
          <w:p w14:paraId="6B3F8FF5">
            <w:pPr>
              <w:numPr>
                <w:ilvl w:val="0"/>
                <w:numId w:val="0"/>
              </w:numPr>
              <w:ind w:leftChars="0"/>
              <w:jc w:val="both"/>
              <w:rPr>
                <w:rFonts w:hint="default" w:ascii="Times New Roman" w:hAnsi="Times New Roman" w:eastAsia="黑体" w:cs="Times New Roman"/>
                <w:color w:val="auto"/>
                <w:sz w:val="32"/>
                <w:szCs w:val="32"/>
                <w:highlight w:val="none"/>
                <w:u w:val="none"/>
                <w:vertAlign w:val="baseline"/>
                <w:lang w:val="en-US" w:eastAsia="zh-CN"/>
              </w:rPr>
            </w:pPr>
          </w:p>
        </w:tc>
      </w:tr>
    </w:tbl>
    <w:p w14:paraId="2D43B3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附件5</w:t>
      </w:r>
    </w:p>
    <w:p w14:paraId="189BCEAA">
      <w:pPr>
        <w:jc w:val="center"/>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经济状况申报表（企业类）</w:t>
      </w:r>
    </w:p>
    <w:tbl>
      <w:tblPr>
        <w:tblStyle w:val="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620"/>
        <w:gridCol w:w="360"/>
        <w:gridCol w:w="1720"/>
        <w:gridCol w:w="464"/>
        <w:gridCol w:w="297"/>
        <w:gridCol w:w="279"/>
        <w:gridCol w:w="566"/>
        <w:gridCol w:w="244"/>
        <w:gridCol w:w="890"/>
        <w:gridCol w:w="25"/>
        <w:gridCol w:w="243"/>
        <w:gridCol w:w="372"/>
        <w:gridCol w:w="320"/>
        <w:gridCol w:w="1853"/>
      </w:tblGrid>
      <w:tr w14:paraId="491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9253" w:type="dxa"/>
            <w:gridSpan w:val="14"/>
            <w:tcBorders>
              <w:top w:val="single" w:color="auto" w:sz="8" w:space="0"/>
              <w:left w:val="single" w:color="auto" w:sz="8" w:space="0"/>
              <w:bottom w:val="single" w:color="auto" w:sz="8" w:space="0"/>
              <w:right w:val="single" w:color="auto" w:sz="8" w:space="0"/>
            </w:tcBorders>
            <w:noWrap w:val="0"/>
            <w:vAlign w:val="center"/>
          </w:tcPr>
          <w:p w14:paraId="38CDA90B">
            <w:pPr>
              <w:jc w:val="center"/>
              <w:rPr>
                <w:rFonts w:ascii="Times New Roman" w:hAnsi="Times New Roman" w:eastAsia="楷体_GB2312" w:cs="Times New Roman"/>
                <w:color w:val="auto"/>
                <w:sz w:val="28"/>
                <w:szCs w:val="28"/>
              </w:rPr>
            </w:pPr>
            <w:r>
              <w:rPr>
                <w:rFonts w:hint="default" w:ascii="Times New Roman" w:hAnsi="Times New Roman" w:eastAsia="黑体" w:cs="Times New Roman"/>
                <w:color w:val="auto"/>
                <w:sz w:val="32"/>
                <w:szCs w:val="32"/>
                <w:lang w:eastAsia="zh-CN"/>
              </w:rPr>
              <w:t>申请人</w:t>
            </w:r>
            <w:r>
              <w:rPr>
                <w:rFonts w:ascii="Times New Roman" w:hAnsi="Times New Roman" w:eastAsia="黑体" w:cs="Times New Roman"/>
                <w:color w:val="auto"/>
                <w:sz w:val="32"/>
                <w:szCs w:val="32"/>
              </w:rPr>
              <w:t>基本资料</w:t>
            </w:r>
          </w:p>
        </w:tc>
      </w:tr>
      <w:tr w14:paraId="0FAC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620" w:type="dxa"/>
            <w:tcBorders>
              <w:top w:val="single" w:color="auto" w:sz="8" w:space="0"/>
              <w:left w:val="single" w:color="auto" w:sz="8" w:space="0"/>
              <w:bottom w:val="single" w:color="auto" w:sz="8" w:space="0"/>
              <w:right w:val="single" w:color="auto" w:sz="8" w:space="0"/>
            </w:tcBorders>
            <w:noWrap w:val="0"/>
            <w:vAlign w:val="center"/>
          </w:tcPr>
          <w:p w14:paraId="4AE36C9C">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企业名称</w:t>
            </w:r>
          </w:p>
        </w:tc>
        <w:tc>
          <w:tcPr>
            <w:tcW w:w="2544" w:type="dxa"/>
            <w:gridSpan w:val="3"/>
            <w:tcBorders>
              <w:top w:val="single" w:color="auto" w:sz="8" w:space="0"/>
              <w:left w:val="single" w:color="auto" w:sz="8" w:space="0"/>
              <w:bottom w:val="single" w:color="auto" w:sz="8" w:space="0"/>
              <w:right w:val="single" w:color="auto" w:sz="8" w:space="0"/>
            </w:tcBorders>
            <w:noWrap w:val="0"/>
            <w:vAlign w:val="center"/>
          </w:tcPr>
          <w:p w14:paraId="17122A1F">
            <w:pPr>
              <w:adjustRightInd w:val="0"/>
              <w:snapToGrid w:val="0"/>
              <w:spacing w:line="240" w:lineRule="atLeast"/>
              <w:jc w:val="left"/>
              <w:rPr>
                <w:rFonts w:hint="default" w:ascii="Times New Roman" w:hAnsi="Times New Roman" w:eastAsia="仿宋_GB2312" w:cs="Times New Roman"/>
                <w:color w:val="auto"/>
                <w:sz w:val="28"/>
                <w:szCs w:val="28"/>
              </w:rPr>
            </w:pPr>
          </w:p>
        </w:tc>
        <w:tc>
          <w:tcPr>
            <w:tcW w:w="2544" w:type="dxa"/>
            <w:gridSpan w:val="7"/>
            <w:tcBorders>
              <w:top w:val="single" w:color="auto" w:sz="8" w:space="0"/>
              <w:left w:val="single" w:color="auto" w:sz="8" w:space="0"/>
              <w:bottom w:val="single" w:color="auto" w:sz="8" w:space="0"/>
              <w:right w:val="single" w:color="auto" w:sz="8" w:space="0"/>
            </w:tcBorders>
            <w:noWrap w:val="0"/>
            <w:vAlign w:val="center"/>
          </w:tcPr>
          <w:p w14:paraId="1CD009F0">
            <w:pPr>
              <w:adjustRightInd w:val="0"/>
              <w:snapToGrid w:val="0"/>
              <w:spacing w:line="240" w:lineRule="atLeas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统一社会信用代码</w:t>
            </w:r>
          </w:p>
        </w:tc>
        <w:tc>
          <w:tcPr>
            <w:tcW w:w="2545" w:type="dxa"/>
            <w:gridSpan w:val="3"/>
            <w:tcBorders>
              <w:top w:val="single" w:color="auto" w:sz="8" w:space="0"/>
              <w:left w:val="single" w:color="auto" w:sz="8" w:space="0"/>
              <w:bottom w:val="single" w:color="auto" w:sz="8" w:space="0"/>
              <w:right w:val="single" w:color="auto" w:sz="8" w:space="0"/>
            </w:tcBorders>
            <w:noWrap w:val="0"/>
            <w:vAlign w:val="center"/>
          </w:tcPr>
          <w:p w14:paraId="4B29C733">
            <w:pPr>
              <w:adjustRightInd w:val="0"/>
              <w:snapToGrid w:val="0"/>
              <w:spacing w:line="240" w:lineRule="atLeast"/>
              <w:jc w:val="left"/>
              <w:rPr>
                <w:rFonts w:hint="default" w:ascii="Times New Roman" w:hAnsi="Times New Roman" w:eastAsia="仿宋_GB2312" w:cs="Times New Roman"/>
                <w:color w:val="auto"/>
                <w:sz w:val="28"/>
                <w:szCs w:val="28"/>
              </w:rPr>
            </w:pPr>
          </w:p>
        </w:tc>
      </w:tr>
      <w:tr w14:paraId="62D7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620" w:type="dxa"/>
            <w:tcBorders>
              <w:top w:val="single" w:color="auto" w:sz="8" w:space="0"/>
              <w:left w:val="single" w:color="auto" w:sz="8" w:space="0"/>
              <w:bottom w:val="single" w:color="auto" w:sz="8" w:space="0"/>
              <w:right w:val="single" w:color="auto" w:sz="8" w:space="0"/>
            </w:tcBorders>
            <w:noWrap w:val="0"/>
            <w:vAlign w:val="center"/>
          </w:tcPr>
          <w:p w14:paraId="42D11EDD">
            <w:pPr>
              <w:adjustRightInd w:val="0"/>
              <w:snapToGrid w:val="0"/>
              <w:spacing w:line="24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企业住所</w:t>
            </w:r>
          </w:p>
        </w:tc>
        <w:tc>
          <w:tcPr>
            <w:tcW w:w="7633" w:type="dxa"/>
            <w:gridSpan w:val="13"/>
            <w:tcBorders>
              <w:top w:val="single" w:color="auto" w:sz="8" w:space="0"/>
              <w:left w:val="single" w:color="auto" w:sz="8" w:space="0"/>
              <w:bottom w:val="single" w:color="auto" w:sz="8" w:space="0"/>
              <w:right w:val="single" w:color="auto" w:sz="8" w:space="0"/>
            </w:tcBorders>
            <w:noWrap w:val="0"/>
            <w:vAlign w:val="center"/>
          </w:tcPr>
          <w:p w14:paraId="4DDCFD91">
            <w:pPr>
              <w:adjustRightInd w:val="0"/>
              <w:snapToGrid w:val="0"/>
              <w:spacing w:line="240" w:lineRule="atLeast"/>
              <w:jc w:val="left"/>
              <w:rPr>
                <w:rFonts w:hint="default" w:ascii="Times New Roman" w:hAnsi="Times New Roman" w:eastAsia="仿宋_GB2312" w:cs="Times New Roman"/>
                <w:color w:val="auto"/>
                <w:sz w:val="28"/>
                <w:szCs w:val="28"/>
              </w:rPr>
            </w:pPr>
          </w:p>
        </w:tc>
      </w:tr>
      <w:tr w14:paraId="11D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620" w:type="dxa"/>
            <w:tcBorders>
              <w:top w:val="single" w:color="auto" w:sz="8" w:space="0"/>
              <w:left w:val="single" w:color="auto" w:sz="8" w:space="0"/>
              <w:bottom w:val="single" w:color="auto" w:sz="8" w:space="0"/>
              <w:right w:val="single" w:color="auto" w:sz="8" w:space="0"/>
            </w:tcBorders>
            <w:noWrap w:val="0"/>
            <w:vAlign w:val="center"/>
          </w:tcPr>
          <w:p w14:paraId="14CA5E0E">
            <w:pPr>
              <w:adjustRightInd w:val="0"/>
              <w:snapToGrid w:val="0"/>
              <w:spacing w:before="115" w:beforeLines="20" w:after="115" w:afterLines="20" w:line="24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法定代表</w:t>
            </w:r>
            <w:r>
              <w:rPr>
                <w:rFonts w:hint="default" w:ascii="Times New Roman" w:hAnsi="Times New Roman" w:eastAsia="仿宋_GB2312" w:cs="Times New Roman"/>
                <w:color w:val="auto"/>
                <w:sz w:val="28"/>
                <w:szCs w:val="28"/>
                <w:lang w:eastAsia="zh-CN"/>
              </w:rPr>
              <w:t>人</w:t>
            </w:r>
          </w:p>
          <w:p w14:paraId="4E45EC0B">
            <w:pPr>
              <w:adjustRightInd w:val="0"/>
              <w:snapToGrid w:val="0"/>
              <w:spacing w:before="115" w:beforeLines="20" w:after="115" w:afterLines="20" w:line="240" w:lineRule="atLeas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/负责人</w:t>
            </w:r>
          </w:p>
        </w:tc>
        <w:tc>
          <w:tcPr>
            <w:tcW w:w="2544" w:type="dxa"/>
            <w:gridSpan w:val="3"/>
            <w:tcBorders>
              <w:top w:val="single" w:color="auto" w:sz="8" w:space="0"/>
              <w:left w:val="single" w:color="auto" w:sz="8" w:space="0"/>
              <w:bottom w:val="single" w:color="auto" w:sz="8" w:space="0"/>
              <w:right w:val="single" w:color="auto" w:sz="8" w:space="0"/>
            </w:tcBorders>
            <w:noWrap w:val="0"/>
            <w:vAlign w:val="center"/>
          </w:tcPr>
          <w:p w14:paraId="6C45AD16">
            <w:pPr>
              <w:adjustRightInd w:val="0"/>
              <w:snapToGrid w:val="0"/>
              <w:spacing w:line="240" w:lineRule="atLeast"/>
              <w:jc w:val="center"/>
              <w:rPr>
                <w:rFonts w:hint="default" w:ascii="Times New Roman" w:hAnsi="Times New Roman" w:eastAsia="仿宋_GB2312" w:cs="Times New Roman"/>
                <w:color w:val="auto"/>
                <w:sz w:val="28"/>
                <w:szCs w:val="28"/>
              </w:rPr>
            </w:pPr>
          </w:p>
        </w:tc>
        <w:tc>
          <w:tcPr>
            <w:tcW w:w="2544" w:type="dxa"/>
            <w:gridSpan w:val="7"/>
            <w:tcBorders>
              <w:top w:val="single" w:color="auto" w:sz="8" w:space="0"/>
              <w:left w:val="single" w:color="auto" w:sz="8" w:space="0"/>
              <w:bottom w:val="single" w:color="auto" w:sz="8" w:space="0"/>
              <w:right w:val="single" w:color="auto" w:sz="8" w:space="0"/>
            </w:tcBorders>
            <w:noWrap w:val="0"/>
            <w:vAlign w:val="center"/>
          </w:tcPr>
          <w:p w14:paraId="6DD9EA8A">
            <w:pPr>
              <w:adjustRightInd w:val="0"/>
              <w:snapToGrid w:val="0"/>
              <w:spacing w:line="24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联系方式</w:t>
            </w:r>
          </w:p>
        </w:tc>
        <w:tc>
          <w:tcPr>
            <w:tcW w:w="2545" w:type="dxa"/>
            <w:gridSpan w:val="3"/>
            <w:tcBorders>
              <w:top w:val="single" w:color="auto" w:sz="8" w:space="0"/>
              <w:left w:val="single" w:color="auto" w:sz="8" w:space="0"/>
              <w:bottom w:val="single" w:color="auto" w:sz="8" w:space="0"/>
              <w:right w:val="single" w:color="auto" w:sz="8" w:space="0"/>
            </w:tcBorders>
            <w:noWrap w:val="0"/>
            <w:vAlign w:val="center"/>
          </w:tcPr>
          <w:p w14:paraId="336DC6CF">
            <w:pPr>
              <w:adjustRightInd w:val="0"/>
              <w:snapToGrid w:val="0"/>
              <w:spacing w:line="240" w:lineRule="atLeast"/>
              <w:jc w:val="center"/>
              <w:rPr>
                <w:rFonts w:hint="default" w:ascii="Times New Roman" w:hAnsi="Times New Roman" w:eastAsia="仿宋_GB2312" w:cs="Times New Roman"/>
                <w:color w:val="auto"/>
                <w:sz w:val="28"/>
                <w:szCs w:val="28"/>
              </w:rPr>
            </w:pPr>
          </w:p>
        </w:tc>
      </w:tr>
      <w:tr w14:paraId="660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620" w:type="dxa"/>
            <w:tcBorders>
              <w:top w:val="single" w:color="auto" w:sz="8" w:space="0"/>
              <w:left w:val="single" w:color="auto" w:sz="8" w:space="0"/>
              <w:bottom w:val="single" w:color="auto" w:sz="8" w:space="0"/>
              <w:right w:val="single" w:color="auto" w:sz="8" w:space="0"/>
            </w:tcBorders>
            <w:noWrap w:val="0"/>
            <w:vAlign w:val="center"/>
          </w:tcPr>
          <w:p w14:paraId="2321EBA8">
            <w:pPr>
              <w:adjustRightInd w:val="0"/>
              <w:snapToGrid w:val="0"/>
              <w:spacing w:line="24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企业</w:t>
            </w:r>
            <w:r>
              <w:rPr>
                <w:rFonts w:hint="default" w:ascii="Times New Roman" w:hAnsi="Times New Roman" w:eastAsia="仿宋_GB2312" w:cs="Times New Roman"/>
                <w:color w:val="auto"/>
                <w:sz w:val="28"/>
                <w:szCs w:val="28"/>
                <w:lang w:eastAsia="zh-CN"/>
              </w:rPr>
              <w:t>类型</w:t>
            </w:r>
          </w:p>
        </w:tc>
        <w:tc>
          <w:tcPr>
            <w:tcW w:w="7633" w:type="dxa"/>
            <w:gridSpan w:val="13"/>
            <w:tcBorders>
              <w:top w:val="single" w:color="auto" w:sz="8" w:space="0"/>
              <w:left w:val="single" w:color="auto" w:sz="8" w:space="0"/>
              <w:bottom w:val="single" w:color="auto" w:sz="8" w:space="0"/>
              <w:right w:val="single" w:color="auto" w:sz="8" w:space="0"/>
            </w:tcBorders>
            <w:noWrap w:val="0"/>
            <w:vAlign w:val="center"/>
          </w:tcPr>
          <w:p w14:paraId="028EEDFC">
            <w:pPr>
              <w:adjustRightInd w:val="0"/>
              <w:snapToGrid w:val="0"/>
              <w:spacing w:line="240" w:lineRule="atLeas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个人独资企业</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合伙企业</w:t>
            </w:r>
            <w:r>
              <w:rPr>
                <w:rFonts w:hint="default" w:ascii="Times New Roman" w:hAnsi="Times New Roman" w:eastAsia="仿宋_GB2312" w:cs="Times New Roman"/>
                <w:color w:val="auto"/>
                <w:sz w:val="28"/>
                <w:szCs w:val="28"/>
              </w:rPr>
              <w:t xml:space="preserve">      </w:t>
            </w:r>
          </w:p>
          <w:p w14:paraId="240E0015">
            <w:pPr>
              <w:adjustRightInd w:val="0"/>
              <w:snapToGrid w:val="0"/>
              <w:spacing w:line="240" w:lineRule="atLeas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有限责任公司</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股份有限公司</w:t>
            </w:r>
            <w:r>
              <w:rPr>
                <w:rFonts w:hint="default" w:ascii="Times New Roman" w:hAnsi="Times New Roman" w:eastAsia="仿宋_GB2312" w:cs="Times New Roman"/>
                <w:color w:val="auto"/>
                <w:sz w:val="28"/>
                <w:szCs w:val="28"/>
              </w:rPr>
              <w:t xml:space="preserve">           </w:t>
            </w:r>
          </w:p>
          <w:p w14:paraId="3924F0AF">
            <w:pPr>
              <w:adjustRightInd w:val="0"/>
              <w:snapToGrid w:val="0"/>
              <w:spacing w:line="240" w:lineRule="atLeast"/>
              <w:jc w:val="left"/>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□其</w:t>
            </w:r>
            <w:r>
              <w:rPr>
                <w:rFonts w:hint="eastAsia" w:ascii="Times New Roman" w:hAnsi="Times New Roman" w:eastAsia="仿宋_GB2312" w:cs="Times New Roman"/>
                <w:color w:val="auto"/>
                <w:sz w:val="28"/>
                <w:szCs w:val="28"/>
                <w:lang w:eastAsia="zh-CN"/>
              </w:rPr>
              <w:t>他</w:t>
            </w:r>
          </w:p>
        </w:tc>
      </w:tr>
      <w:tr w14:paraId="0F54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620" w:type="dxa"/>
            <w:tcBorders>
              <w:top w:val="single" w:color="auto" w:sz="8" w:space="0"/>
              <w:left w:val="single" w:color="auto" w:sz="8" w:space="0"/>
              <w:bottom w:val="single" w:color="auto" w:sz="4" w:space="0"/>
              <w:right w:val="single" w:color="auto" w:sz="8" w:space="0"/>
            </w:tcBorders>
            <w:noWrap w:val="0"/>
            <w:vAlign w:val="center"/>
          </w:tcPr>
          <w:p w14:paraId="76C69171">
            <w:pPr>
              <w:adjustRightInd w:val="0"/>
              <w:snapToGrid w:val="0"/>
              <w:spacing w:line="240" w:lineRule="atLeast"/>
              <w:ind w:right="-105" w:rightChars="-5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经营场地</w:t>
            </w:r>
          </w:p>
          <w:p w14:paraId="5714AD09">
            <w:pPr>
              <w:adjustRightInd w:val="0"/>
              <w:snapToGrid w:val="0"/>
              <w:spacing w:line="240" w:lineRule="atLeast"/>
              <w:ind w:right="-105" w:rightChars="-5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情    况</w:t>
            </w:r>
          </w:p>
        </w:tc>
        <w:tc>
          <w:tcPr>
            <w:tcW w:w="3686" w:type="dxa"/>
            <w:gridSpan w:val="6"/>
            <w:tcBorders>
              <w:top w:val="single" w:color="auto" w:sz="8" w:space="0"/>
              <w:left w:val="single" w:color="auto" w:sz="8" w:space="0"/>
              <w:bottom w:val="single" w:color="auto" w:sz="4" w:space="0"/>
              <w:right w:val="single" w:color="auto" w:sz="8" w:space="0"/>
            </w:tcBorders>
            <w:noWrap w:val="0"/>
            <w:vAlign w:val="center"/>
          </w:tcPr>
          <w:p w14:paraId="507562CC">
            <w:pPr>
              <w:adjustRightInd w:val="0"/>
              <w:snapToGrid w:val="0"/>
              <w:spacing w:line="240" w:lineRule="atLeas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自有</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租赁</w:t>
            </w:r>
            <w:r>
              <w:rPr>
                <w:rFonts w:hint="default" w:ascii="Times New Roman" w:hAnsi="Times New Roman" w:eastAsia="仿宋_GB2312" w:cs="Times New Roman"/>
                <w:color w:val="auto"/>
                <w:sz w:val="28"/>
                <w:szCs w:val="28"/>
              </w:rPr>
              <w:t xml:space="preserve">        </w:t>
            </w:r>
          </w:p>
          <w:p w14:paraId="30F3C93A">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平方米</w:t>
            </w:r>
          </w:p>
        </w:tc>
        <w:tc>
          <w:tcPr>
            <w:tcW w:w="1774" w:type="dxa"/>
            <w:gridSpan w:val="5"/>
            <w:vMerge w:val="restart"/>
            <w:tcBorders>
              <w:top w:val="single" w:color="auto" w:sz="8" w:space="0"/>
              <w:left w:val="single" w:color="auto" w:sz="8" w:space="0"/>
              <w:right w:val="single" w:color="auto" w:sz="8" w:space="0"/>
            </w:tcBorders>
            <w:noWrap w:val="0"/>
            <w:vAlign w:val="center"/>
          </w:tcPr>
          <w:p w14:paraId="5DA5A626">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经营范围</w:t>
            </w:r>
          </w:p>
        </w:tc>
        <w:tc>
          <w:tcPr>
            <w:tcW w:w="2173" w:type="dxa"/>
            <w:gridSpan w:val="2"/>
            <w:vMerge w:val="restart"/>
            <w:tcBorders>
              <w:top w:val="single" w:color="auto" w:sz="8" w:space="0"/>
              <w:left w:val="single" w:color="auto" w:sz="8" w:space="0"/>
              <w:right w:val="single" w:color="auto" w:sz="8" w:space="0"/>
            </w:tcBorders>
            <w:noWrap w:val="0"/>
            <w:vAlign w:val="center"/>
          </w:tcPr>
          <w:p w14:paraId="01CA49D5">
            <w:pPr>
              <w:adjustRightInd w:val="0"/>
              <w:snapToGrid w:val="0"/>
              <w:spacing w:line="240" w:lineRule="atLeast"/>
              <w:jc w:val="left"/>
              <w:rPr>
                <w:rFonts w:hint="default" w:ascii="Times New Roman" w:hAnsi="Times New Roman" w:eastAsia="楷体_GB2312" w:cs="Times New Roman"/>
                <w:color w:val="auto"/>
                <w:sz w:val="28"/>
                <w:szCs w:val="28"/>
              </w:rPr>
            </w:pPr>
          </w:p>
        </w:tc>
      </w:tr>
      <w:tr w14:paraId="0DB0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1620" w:type="dxa"/>
            <w:tcBorders>
              <w:top w:val="single" w:color="auto" w:sz="4" w:space="0"/>
              <w:left w:val="single" w:color="auto" w:sz="8" w:space="0"/>
              <w:bottom w:val="single" w:color="auto" w:sz="4" w:space="0"/>
              <w:right w:val="single" w:color="auto" w:sz="8" w:space="0"/>
            </w:tcBorders>
            <w:noWrap w:val="0"/>
            <w:vAlign w:val="center"/>
          </w:tcPr>
          <w:p w14:paraId="3ABDE5E4">
            <w:pPr>
              <w:adjustRightInd w:val="0"/>
              <w:snapToGrid w:val="0"/>
              <w:spacing w:line="240" w:lineRule="atLeast"/>
              <w:ind w:right="-105" w:rightChars="-5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主营产品</w:t>
            </w:r>
          </w:p>
        </w:tc>
        <w:tc>
          <w:tcPr>
            <w:tcW w:w="3686" w:type="dxa"/>
            <w:gridSpan w:val="6"/>
            <w:tcBorders>
              <w:top w:val="single" w:color="auto" w:sz="4" w:space="0"/>
              <w:left w:val="single" w:color="auto" w:sz="8" w:space="0"/>
              <w:bottom w:val="single" w:color="auto" w:sz="4" w:space="0"/>
              <w:right w:val="single" w:color="auto" w:sz="8" w:space="0"/>
            </w:tcBorders>
            <w:noWrap w:val="0"/>
            <w:vAlign w:val="center"/>
          </w:tcPr>
          <w:p w14:paraId="2A5E5167">
            <w:pPr>
              <w:adjustRightInd w:val="0"/>
              <w:snapToGrid w:val="0"/>
              <w:spacing w:line="240" w:lineRule="atLeast"/>
              <w:jc w:val="center"/>
              <w:rPr>
                <w:rFonts w:hint="default" w:ascii="Times New Roman" w:hAnsi="Times New Roman" w:eastAsia="仿宋_GB2312" w:cs="Times New Roman"/>
                <w:color w:val="auto"/>
                <w:sz w:val="28"/>
                <w:szCs w:val="28"/>
              </w:rPr>
            </w:pPr>
          </w:p>
        </w:tc>
        <w:tc>
          <w:tcPr>
            <w:tcW w:w="1774" w:type="dxa"/>
            <w:gridSpan w:val="5"/>
            <w:vMerge w:val="continue"/>
            <w:tcBorders>
              <w:left w:val="single" w:color="auto" w:sz="8" w:space="0"/>
              <w:right w:val="single" w:color="auto" w:sz="8" w:space="0"/>
            </w:tcBorders>
            <w:noWrap w:val="0"/>
            <w:vAlign w:val="center"/>
          </w:tcPr>
          <w:p w14:paraId="78E4010C">
            <w:pPr>
              <w:adjustRightInd w:val="0"/>
              <w:snapToGrid w:val="0"/>
              <w:spacing w:line="240" w:lineRule="atLeast"/>
              <w:jc w:val="center"/>
              <w:rPr>
                <w:rFonts w:ascii="Times New Roman" w:hAnsi="Times New Roman" w:eastAsia="楷体_GB2312" w:cs="Times New Roman"/>
                <w:color w:val="auto"/>
                <w:sz w:val="28"/>
                <w:szCs w:val="28"/>
              </w:rPr>
            </w:pPr>
          </w:p>
        </w:tc>
        <w:tc>
          <w:tcPr>
            <w:tcW w:w="2173" w:type="dxa"/>
            <w:gridSpan w:val="2"/>
            <w:vMerge w:val="continue"/>
            <w:tcBorders>
              <w:left w:val="single" w:color="auto" w:sz="8" w:space="0"/>
              <w:right w:val="single" w:color="auto" w:sz="8" w:space="0"/>
            </w:tcBorders>
            <w:noWrap w:val="0"/>
            <w:vAlign w:val="center"/>
          </w:tcPr>
          <w:p w14:paraId="25C26B85">
            <w:pPr>
              <w:adjustRightInd w:val="0"/>
              <w:snapToGrid w:val="0"/>
              <w:spacing w:line="240" w:lineRule="atLeast"/>
              <w:jc w:val="left"/>
              <w:rPr>
                <w:rFonts w:ascii="Times New Roman" w:hAnsi="Times New Roman" w:eastAsia="楷体_GB2312" w:cs="Times New Roman"/>
                <w:color w:val="auto"/>
                <w:sz w:val="28"/>
                <w:szCs w:val="28"/>
              </w:rPr>
            </w:pPr>
          </w:p>
        </w:tc>
      </w:tr>
      <w:tr w14:paraId="7EB3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9253" w:type="dxa"/>
            <w:gridSpan w:val="14"/>
            <w:tcBorders>
              <w:top w:val="single" w:color="auto" w:sz="4" w:space="0"/>
              <w:left w:val="single" w:color="auto" w:sz="8" w:space="0"/>
              <w:bottom w:val="single" w:color="auto" w:sz="8" w:space="0"/>
              <w:right w:val="single" w:color="auto" w:sz="8" w:space="0"/>
            </w:tcBorders>
            <w:noWrap w:val="0"/>
            <w:vAlign w:val="center"/>
          </w:tcPr>
          <w:p w14:paraId="4E42AC3E">
            <w:pPr>
              <w:spacing w:line="500" w:lineRule="exact"/>
              <w:ind w:firstLine="140" w:firstLineChars="50"/>
              <w:jc w:val="center"/>
              <w:rPr>
                <w:rFonts w:ascii="Times New Roman" w:hAnsi="Times New Roman" w:eastAsia="楷体_GB2312" w:cs="Times New Roman"/>
                <w:color w:val="auto"/>
                <w:sz w:val="28"/>
                <w:szCs w:val="28"/>
              </w:rPr>
            </w:pPr>
            <w:r>
              <w:rPr>
                <w:rFonts w:ascii="Times New Roman" w:hAnsi="Times New Roman" w:eastAsia="黑体" w:cs="Times New Roman"/>
                <w:color w:val="auto"/>
                <w:sz w:val="28"/>
              </w:rPr>
              <w:t>申请当月前6个月的企业经营状况</w:t>
            </w:r>
          </w:p>
        </w:tc>
      </w:tr>
      <w:tr w14:paraId="731F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980" w:type="dxa"/>
            <w:gridSpan w:val="2"/>
            <w:tcBorders>
              <w:top w:val="single" w:color="auto" w:sz="4" w:space="0"/>
              <w:left w:val="single" w:color="auto" w:sz="8" w:space="0"/>
              <w:bottom w:val="single" w:color="auto" w:sz="8" w:space="0"/>
              <w:right w:val="single" w:color="auto" w:sz="8" w:space="0"/>
            </w:tcBorders>
            <w:noWrap w:val="0"/>
            <w:vAlign w:val="center"/>
          </w:tcPr>
          <w:p w14:paraId="04178513">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销售总收入</w:t>
            </w:r>
          </w:p>
          <w:p w14:paraId="6CE8FBBA">
            <w:pPr>
              <w:spacing w:line="500" w:lineRule="exact"/>
              <w:ind w:firstLine="140" w:firstLineChars="50"/>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万元</w:t>
            </w:r>
          </w:p>
        </w:tc>
        <w:tc>
          <w:tcPr>
            <w:tcW w:w="1720" w:type="dxa"/>
            <w:tcBorders>
              <w:top w:val="single" w:color="auto" w:sz="4" w:space="0"/>
              <w:left w:val="single" w:color="auto" w:sz="8" w:space="0"/>
              <w:bottom w:val="single" w:color="auto" w:sz="8" w:space="0"/>
              <w:right w:val="single" w:color="auto" w:sz="8" w:space="0"/>
            </w:tcBorders>
            <w:noWrap w:val="0"/>
            <w:vAlign w:val="center"/>
          </w:tcPr>
          <w:p w14:paraId="23D6BAA9">
            <w:pPr>
              <w:spacing w:line="500" w:lineRule="exact"/>
              <w:ind w:firstLine="140" w:firstLineChars="50"/>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产品收入</w:t>
            </w:r>
          </w:p>
        </w:tc>
        <w:tc>
          <w:tcPr>
            <w:tcW w:w="1850" w:type="dxa"/>
            <w:gridSpan w:val="5"/>
            <w:tcBorders>
              <w:top w:val="single" w:color="auto" w:sz="4" w:space="0"/>
              <w:left w:val="single" w:color="auto" w:sz="8" w:space="0"/>
              <w:bottom w:val="single" w:color="auto" w:sz="8" w:space="0"/>
              <w:right w:val="single" w:color="auto" w:sz="8" w:space="0"/>
            </w:tcBorders>
            <w:noWrap w:val="0"/>
            <w:vAlign w:val="center"/>
          </w:tcPr>
          <w:p w14:paraId="3293E2AA">
            <w:pPr>
              <w:spacing w:line="500" w:lineRule="exact"/>
              <w:ind w:firstLine="140" w:firstLineChars="50"/>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万元</w:t>
            </w:r>
          </w:p>
        </w:tc>
        <w:tc>
          <w:tcPr>
            <w:tcW w:w="1850" w:type="dxa"/>
            <w:gridSpan w:val="5"/>
            <w:tcBorders>
              <w:top w:val="single" w:color="auto" w:sz="4" w:space="0"/>
              <w:left w:val="single" w:color="auto" w:sz="8" w:space="0"/>
              <w:bottom w:val="single" w:color="auto" w:sz="8" w:space="0"/>
              <w:right w:val="single" w:color="auto" w:sz="8" w:space="0"/>
            </w:tcBorders>
            <w:noWrap w:val="0"/>
            <w:vAlign w:val="center"/>
          </w:tcPr>
          <w:p w14:paraId="24FF5A8D">
            <w:pPr>
              <w:spacing w:line="500" w:lineRule="exact"/>
              <w:ind w:firstLine="140" w:firstLineChars="50"/>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创汇</w:t>
            </w:r>
          </w:p>
        </w:tc>
        <w:tc>
          <w:tcPr>
            <w:tcW w:w="1853" w:type="dxa"/>
            <w:tcBorders>
              <w:top w:val="single" w:color="auto" w:sz="4" w:space="0"/>
              <w:left w:val="single" w:color="auto" w:sz="8" w:space="0"/>
              <w:bottom w:val="single" w:color="auto" w:sz="8" w:space="0"/>
              <w:right w:val="single" w:color="auto" w:sz="8" w:space="0"/>
            </w:tcBorders>
            <w:noWrap w:val="0"/>
            <w:vAlign w:val="center"/>
          </w:tcPr>
          <w:p w14:paraId="1F9AE2F4">
            <w:pPr>
              <w:spacing w:line="500" w:lineRule="exact"/>
              <w:ind w:firstLine="140" w:firstLineChars="50"/>
              <w:jc w:val="center"/>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万</w:t>
            </w:r>
            <w:r>
              <w:rPr>
                <w:rFonts w:hint="default" w:ascii="Times New Roman" w:hAnsi="Times New Roman" w:eastAsia="仿宋_GB2312" w:cs="Times New Roman"/>
                <w:color w:val="auto"/>
                <w:sz w:val="28"/>
                <w:szCs w:val="28"/>
                <w:lang w:eastAsia="zh-CN"/>
              </w:rPr>
              <w:t>美</w:t>
            </w:r>
            <w:r>
              <w:rPr>
                <w:rFonts w:hint="default" w:ascii="Times New Roman" w:hAnsi="Times New Roman" w:eastAsia="仿宋_GB2312" w:cs="Times New Roman"/>
                <w:color w:val="auto"/>
                <w:sz w:val="28"/>
                <w:szCs w:val="28"/>
              </w:rPr>
              <w:t>元</w:t>
            </w:r>
          </w:p>
        </w:tc>
      </w:tr>
      <w:tr w14:paraId="774A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gridSpan w:val="2"/>
            <w:tcBorders>
              <w:top w:val="single" w:color="auto" w:sz="8" w:space="0"/>
              <w:left w:val="single" w:color="auto" w:sz="8" w:space="0"/>
              <w:bottom w:val="single" w:color="auto" w:sz="8" w:space="0"/>
              <w:right w:val="single" w:color="auto" w:sz="8" w:space="0"/>
            </w:tcBorders>
            <w:noWrap w:val="0"/>
            <w:vAlign w:val="center"/>
          </w:tcPr>
          <w:p w14:paraId="65638226">
            <w:pPr>
              <w:adjustRightInd w:val="0"/>
              <w:snapToGrid w:val="0"/>
              <w:spacing w:line="240" w:lineRule="atLeas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人均年销售额</w:t>
            </w:r>
          </w:p>
        </w:tc>
        <w:tc>
          <w:tcPr>
            <w:tcW w:w="2760" w:type="dxa"/>
            <w:gridSpan w:val="4"/>
            <w:tcBorders>
              <w:top w:val="single" w:color="auto" w:sz="8" w:space="0"/>
              <w:left w:val="single" w:color="auto" w:sz="8" w:space="0"/>
              <w:bottom w:val="single" w:color="auto" w:sz="8" w:space="0"/>
              <w:right w:val="single" w:color="auto" w:sz="8" w:space="0"/>
            </w:tcBorders>
            <w:noWrap w:val="0"/>
            <w:vAlign w:val="center"/>
          </w:tcPr>
          <w:p w14:paraId="4F1E2822">
            <w:pPr>
              <w:adjustRightInd w:val="0"/>
              <w:snapToGrid w:val="0"/>
              <w:spacing w:line="240" w:lineRule="atLeast"/>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万元/人年</w:t>
            </w:r>
          </w:p>
        </w:tc>
        <w:tc>
          <w:tcPr>
            <w:tcW w:w="1725" w:type="dxa"/>
            <w:gridSpan w:val="4"/>
            <w:tcBorders>
              <w:top w:val="single" w:color="auto" w:sz="8" w:space="0"/>
              <w:left w:val="single" w:color="auto" w:sz="8" w:space="0"/>
              <w:bottom w:val="single" w:color="auto" w:sz="8" w:space="0"/>
              <w:right w:val="single" w:color="auto" w:sz="8" w:space="0"/>
            </w:tcBorders>
            <w:noWrap w:val="0"/>
            <w:vAlign w:val="center"/>
          </w:tcPr>
          <w:p w14:paraId="21AD3FB6">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人均利税</w:t>
            </w:r>
          </w:p>
        </w:tc>
        <w:tc>
          <w:tcPr>
            <w:tcW w:w="2788" w:type="dxa"/>
            <w:gridSpan w:val="4"/>
            <w:tcBorders>
              <w:top w:val="single" w:color="auto" w:sz="8" w:space="0"/>
              <w:left w:val="single" w:color="auto" w:sz="8" w:space="0"/>
              <w:bottom w:val="single" w:color="auto" w:sz="8" w:space="0"/>
              <w:right w:val="single" w:color="auto" w:sz="8" w:space="0"/>
            </w:tcBorders>
            <w:noWrap w:val="0"/>
            <w:vAlign w:val="center"/>
          </w:tcPr>
          <w:p w14:paraId="74B31A97">
            <w:pPr>
              <w:adjustRightInd w:val="0"/>
              <w:snapToGrid w:val="0"/>
              <w:spacing w:line="240" w:lineRule="atLeast"/>
              <w:ind w:firstLine="960"/>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万元/人年</w:t>
            </w:r>
          </w:p>
        </w:tc>
      </w:tr>
      <w:tr w14:paraId="5BB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gridSpan w:val="2"/>
            <w:tcBorders>
              <w:top w:val="single" w:color="auto" w:sz="8" w:space="0"/>
              <w:left w:val="single" w:color="auto" w:sz="8" w:space="0"/>
              <w:bottom w:val="single" w:color="auto" w:sz="8" w:space="0"/>
              <w:right w:val="single" w:color="auto" w:sz="8" w:space="0"/>
            </w:tcBorders>
            <w:noWrap w:val="0"/>
            <w:vAlign w:val="center"/>
          </w:tcPr>
          <w:p w14:paraId="6E965D79">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税后利润 </w:t>
            </w:r>
          </w:p>
        </w:tc>
        <w:tc>
          <w:tcPr>
            <w:tcW w:w="2760" w:type="dxa"/>
            <w:gridSpan w:val="4"/>
            <w:tcBorders>
              <w:top w:val="single" w:color="auto" w:sz="8" w:space="0"/>
              <w:left w:val="single" w:color="auto" w:sz="8" w:space="0"/>
              <w:bottom w:val="single" w:color="auto" w:sz="8" w:space="0"/>
              <w:right w:val="single" w:color="auto" w:sz="8" w:space="0"/>
            </w:tcBorders>
            <w:noWrap w:val="0"/>
            <w:vAlign w:val="center"/>
          </w:tcPr>
          <w:p w14:paraId="02F45EFE">
            <w:pPr>
              <w:adjustRightInd w:val="0"/>
              <w:snapToGrid w:val="0"/>
              <w:spacing w:line="240" w:lineRule="atLeast"/>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万元</w:t>
            </w:r>
          </w:p>
        </w:tc>
        <w:tc>
          <w:tcPr>
            <w:tcW w:w="1725" w:type="dxa"/>
            <w:gridSpan w:val="4"/>
            <w:tcBorders>
              <w:top w:val="single" w:color="auto" w:sz="8" w:space="0"/>
              <w:left w:val="single" w:color="auto" w:sz="8" w:space="0"/>
              <w:bottom w:val="single" w:color="auto" w:sz="8" w:space="0"/>
              <w:right w:val="single" w:color="auto" w:sz="8" w:space="0"/>
            </w:tcBorders>
            <w:noWrap w:val="0"/>
            <w:vAlign w:val="center"/>
          </w:tcPr>
          <w:p w14:paraId="4E1D6355">
            <w:pPr>
              <w:adjustRightInd w:val="0"/>
              <w:snapToGrid w:val="0"/>
              <w:spacing w:line="24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税后利润率</w:t>
            </w:r>
          </w:p>
        </w:tc>
        <w:tc>
          <w:tcPr>
            <w:tcW w:w="2788" w:type="dxa"/>
            <w:gridSpan w:val="4"/>
            <w:tcBorders>
              <w:top w:val="single" w:color="auto" w:sz="8" w:space="0"/>
              <w:left w:val="single" w:color="auto" w:sz="8" w:space="0"/>
              <w:bottom w:val="single" w:color="auto" w:sz="8" w:space="0"/>
              <w:right w:val="single" w:color="auto" w:sz="8" w:space="0"/>
            </w:tcBorders>
            <w:noWrap w:val="0"/>
            <w:vAlign w:val="center"/>
          </w:tcPr>
          <w:p w14:paraId="44E054B5">
            <w:pPr>
              <w:widowControl/>
              <w:adjustRightInd w:val="0"/>
              <w:snapToGrid w:val="0"/>
              <w:spacing w:line="240" w:lineRule="atLeast"/>
              <w:jc w:val="left"/>
              <w:rPr>
                <w:rFonts w:hint="default" w:ascii="Times New Roman" w:hAnsi="Times New Roman" w:eastAsia="仿宋_GB2312" w:cs="Times New Roman"/>
                <w:color w:val="auto"/>
                <w:sz w:val="28"/>
                <w:szCs w:val="28"/>
              </w:rPr>
            </w:pPr>
          </w:p>
        </w:tc>
      </w:tr>
      <w:tr w14:paraId="1665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gridSpan w:val="2"/>
            <w:tcBorders>
              <w:top w:val="single" w:color="auto" w:sz="8" w:space="0"/>
              <w:left w:val="single" w:color="auto" w:sz="8" w:space="0"/>
              <w:bottom w:val="single" w:color="auto" w:sz="8" w:space="0"/>
              <w:right w:val="single" w:color="auto" w:sz="8" w:space="0"/>
            </w:tcBorders>
            <w:noWrap w:val="0"/>
            <w:vAlign w:val="center"/>
          </w:tcPr>
          <w:p w14:paraId="100D138E">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资产负债率</w:t>
            </w:r>
          </w:p>
        </w:tc>
        <w:tc>
          <w:tcPr>
            <w:tcW w:w="2760" w:type="dxa"/>
            <w:gridSpan w:val="4"/>
            <w:tcBorders>
              <w:top w:val="single" w:color="auto" w:sz="8" w:space="0"/>
              <w:left w:val="single" w:color="auto" w:sz="8" w:space="0"/>
              <w:bottom w:val="single" w:color="auto" w:sz="8" w:space="0"/>
              <w:right w:val="single" w:color="auto" w:sz="8" w:space="0"/>
            </w:tcBorders>
            <w:noWrap w:val="0"/>
            <w:vAlign w:val="center"/>
          </w:tcPr>
          <w:p w14:paraId="0ED06015">
            <w:pPr>
              <w:adjustRightInd w:val="0"/>
              <w:snapToGrid w:val="0"/>
              <w:spacing w:line="240" w:lineRule="atLeast"/>
              <w:jc w:val="right"/>
              <w:rPr>
                <w:rFonts w:hint="default" w:ascii="Times New Roman" w:hAnsi="Times New Roman" w:eastAsia="仿宋_GB2312" w:cs="Times New Roman"/>
                <w:color w:val="auto"/>
                <w:sz w:val="28"/>
                <w:szCs w:val="28"/>
              </w:rPr>
            </w:pPr>
          </w:p>
        </w:tc>
        <w:tc>
          <w:tcPr>
            <w:tcW w:w="1725" w:type="dxa"/>
            <w:gridSpan w:val="4"/>
            <w:tcBorders>
              <w:top w:val="single" w:color="auto" w:sz="8" w:space="0"/>
              <w:left w:val="single" w:color="auto" w:sz="8" w:space="0"/>
              <w:bottom w:val="single" w:color="auto" w:sz="8" w:space="0"/>
              <w:right w:val="single" w:color="auto" w:sz="8" w:space="0"/>
            </w:tcBorders>
            <w:noWrap w:val="0"/>
            <w:vAlign w:val="center"/>
          </w:tcPr>
          <w:p w14:paraId="7F8F57D2">
            <w:pPr>
              <w:adjustRightInd w:val="0"/>
              <w:snapToGrid w:val="0"/>
              <w:spacing w:line="240" w:lineRule="atLeas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现金流量</w:t>
            </w:r>
          </w:p>
        </w:tc>
        <w:tc>
          <w:tcPr>
            <w:tcW w:w="2788" w:type="dxa"/>
            <w:gridSpan w:val="4"/>
            <w:tcBorders>
              <w:top w:val="single" w:color="auto" w:sz="8" w:space="0"/>
              <w:left w:val="single" w:color="auto" w:sz="8" w:space="0"/>
              <w:bottom w:val="single" w:color="auto" w:sz="8" w:space="0"/>
              <w:right w:val="single" w:color="auto" w:sz="8" w:space="0"/>
            </w:tcBorders>
            <w:noWrap w:val="0"/>
            <w:vAlign w:val="center"/>
          </w:tcPr>
          <w:p w14:paraId="7F58A5EB">
            <w:pPr>
              <w:widowControl/>
              <w:adjustRightInd w:val="0"/>
              <w:snapToGrid w:val="0"/>
              <w:spacing w:line="240" w:lineRule="atLeast"/>
              <w:jc w:val="left"/>
              <w:rPr>
                <w:rFonts w:hint="default" w:ascii="Times New Roman" w:hAnsi="Times New Roman" w:eastAsia="仿宋_GB2312" w:cs="Times New Roman"/>
                <w:color w:val="auto"/>
                <w:sz w:val="28"/>
                <w:szCs w:val="28"/>
              </w:rPr>
            </w:pPr>
          </w:p>
        </w:tc>
      </w:tr>
      <w:tr w14:paraId="7246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53" w:type="dxa"/>
            <w:gridSpan w:val="14"/>
            <w:tcBorders>
              <w:top w:val="single" w:color="auto" w:sz="8" w:space="0"/>
              <w:left w:val="single" w:color="auto" w:sz="8" w:space="0"/>
              <w:bottom w:val="single" w:color="auto" w:sz="8" w:space="0"/>
              <w:right w:val="single" w:color="auto" w:sz="8" w:space="0"/>
            </w:tcBorders>
            <w:noWrap w:val="0"/>
            <w:vAlign w:val="center"/>
          </w:tcPr>
          <w:p w14:paraId="66A4A270">
            <w:pPr>
              <w:widowControl/>
              <w:adjustRightInd w:val="0"/>
              <w:snapToGrid w:val="0"/>
              <w:spacing w:line="240" w:lineRule="atLeast"/>
              <w:jc w:val="center"/>
              <w:rPr>
                <w:rFonts w:ascii="Times New Roman" w:hAnsi="Times New Roman" w:eastAsia="楷体_GB2312" w:cs="Times New Roman"/>
                <w:color w:val="auto"/>
                <w:sz w:val="28"/>
                <w:szCs w:val="28"/>
              </w:rPr>
            </w:pPr>
            <w:r>
              <w:rPr>
                <w:rFonts w:hint="default" w:ascii="Times New Roman" w:hAnsi="Times New Roman" w:eastAsia="黑体" w:cs="Times New Roman"/>
                <w:color w:val="auto"/>
                <w:sz w:val="28"/>
                <w:szCs w:val="24"/>
              </w:rPr>
              <w:t>申请当月前6个月的企业人员管理状况</w:t>
            </w:r>
          </w:p>
        </w:tc>
      </w:tr>
      <w:tr w14:paraId="5F347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tcBorders>
              <w:right w:val="single" w:color="auto" w:sz="4" w:space="0"/>
            </w:tcBorders>
            <w:noWrap w:val="0"/>
            <w:vAlign w:val="center"/>
          </w:tcPr>
          <w:p w14:paraId="65A93E6C">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职工月</w:t>
            </w:r>
          </w:p>
          <w:p w14:paraId="6D053F4E">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平均工资</w:t>
            </w:r>
          </w:p>
        </w:tc>
        <w:tc>
          <w:tcPr>
            <w:tcW w:w="2481" w:type="dxa"/>
            <w:gridSpan w:val="3"/>
            <w:tcBorders>
              <w:left w:val="single" w:color="auto" w:sz="4" w:space="0"/>
            </w:tcBorders>
            <w:noWrap w:val="0"/>
            <w:vAlign w:val="center"/>
          </w:tcPr>
          <w:p w14:paraId="51210EA5">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元</w:t>
            </w:r>
          </w:p>
        </w:tc>
        <w:tc>
          <w:tcPr>
            <w:tcW w:w="1979" w:type="dxa"/>
            <w:gridSpan w:val="4"/>
            <w:noWrap w:val="0"/>
            <w:vAlign w:val="center"/>
          </w:tcPr>
          <w:p w14:paraId="61834D9E">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有无欠薪</w:t>
            </w:r>
          </w:p>
        </w:tc>
        <w:tc>
          <w:tcPr>
            <w:tcW w:w="2813" w:type="dxa"/>
            <w:gridSpan w:val="5"/>
            <w:noWrap w:val="0"/>
            <w:vAlign w:val="center"/>
          </w:tcPr>
          <w:p w14:paraId="7CAD8B78">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   □无</w:t>
            </w:r>
          </w:p>
        </w:tc>
      </w:tr>
      <w:tr w14:paraId="2C85C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restart"/>
            <w:tcBorders>
              <w:right w:val="single" w:color="auto" w:sz="4" w:space="0"/>
            </w:tcBorders>
            <w:noWrap w:val="0"/>
            <w:vAlign w:val="center"/>
          </w:tcPr>
          <w:p w14:paraId="6BFFFE2E">
            <w:pPr>
              <w:spacing w:line="4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人员变动情况</w:t>
            </w:r>
          </w:p>
        </w:tc>
        <w:tc>
          <w:tcPr>
            <w:tcW w:w="2481" w:type="dxa"/>
            <w:gridSpan w:val="3"/>
            <w:tcBorders>
              <w:left w:val="single" w:color="auto" w:sz="4" w:space="0"/>
            </w:tcBorders>
            <w:noWrap w:val="0"/>
            <w:vAlign w:val="center"/>
          </w:tcPr>
          <w:p w14:paraId="4DF7E51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年、月</w:t>
            </w:r>
          </w:p>
        </w:tc>
        <w:tc>
          <w:tcPr>
            <w:tcW w:w="1979" w:type="dxa"/>
            <w:gridSpan w:val="4"/>
            <w:noWrap w:val="0"/>
            <w:vAlign w:val="center"/>
          </w:tcPr>
          <w:p w14:paraId="2A9840A5">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职工总数</w:t>
            </w:r>
          </w:p>
        </w:tc>
        <w:tc>
          <w:tcPr>
            <w:tcW w:w="2813" w:type="dxa"/>
            <w:gridSpan w:val="5"/>
            <w:noWrap w:val="0"/>
            <w:vAlign w:val="center"/>
          </w:tcPr>
          <w:p w14:paraId="4618A880">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净增减比率（±）</w:t>
            </w:r>
          </w:p>
        </w:tc>
      </w:tr>
      <w:tr w14:paraId="5151F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11AEC93D">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239A6E91">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5F04FF39">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10827016">
            <w:pPr>
              <w:spacing w:line="400" w:lineRule="exact"/>
              <w:jc w:val="center"/>
              <w:rPr>
                <w:rFonts w:hint="default" w:ascii="Times New Roman" w:hAnsi="Times New Roman" w:eastAsia="仿宋_GB2312" w:cs="Times New Roman"/>
                <w:color w:val="auto"/>
                <w:sz w:val="28"/>
                <w:szCs w:val="28"/>
              </w:rPr>
            </w:pPr>
          </w:p>
        </w:tc>
      </w:tr>
      <w:tr w14:paraId="1418F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6DD987C2">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23974ED3">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2019FB5B">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3E60D66C">
            <w:pPr>
              <w:spacing w:line="400" w:lineRule="exact"/>
              <w:jc w:val="center"/>
              <w:rPr>
                <w:rFonts w:hint="default" w:ascii="Times New Roman" w:hAnsi="Times New Roman" w:eastAsia="仿宋_GB2312" w:cs="Times New Roman"/>
                <w:color w:val="auto"/>
                <w:sz w:val="28"/>
                <w:szCs w:val="28"/>
              </w:rPr>
            </w:pPr>
          </w:p>
        </w:tc>
      </w:tr>
      <w:tr w14:paraId="32CF9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7AC6FAB2">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1BEB3CBD">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0DC77703">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2C3166E6">
            <w:pPr>
              <w:spacing w:line="400" w:lineRule="exact"/>
              <w:jc w:val="center"/>
              <w:rPr>
                <w:rFonts w:hint="default" w:ascii="Times New Roman" w:hAnsi="Times New Roman" w:eastAsia="仿宋_GB2312" w:cs="Times New Roman"/>
                <w:color w:val="auto"/>
                <w:sz w:val="28"/>
                <w:szCs w:val="28"/>
              </w:rPr>
            </w:pPr>
          </w:p>
        </w:tc>
      </w:tr>
      <w:tr w14:paraId="67E6F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29CAE664">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7735DADF">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6BE09BBF">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1E6CF12E">
            <w:pPr>
              <w:spacing w:line="400" w:lineRule="exact"/>
              <w:jc w:val="center"/>
              <w:rPr>
                <w:rFonts w:hint="default" w:ascii="Times New Roman" w:hAnsi="Times New Roman" w:eastAsia="仿宋_GB2312" w:cs="Times New Roman"/>
                <w:color w:val="auto"/>
                <w:sz w:val="28"/>
                <w:szCs w:val="28"/>
              </w:rPr>
            </w:pPr>
          </w:p>
        </w:tc>
      </w:tr>
      <w:tr w14:paraId="32291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0016743C">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237F4886">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583FDFA0">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5F2187C7">
            <w:pPr>
              <w:spacing w:line="400" w:lineRule="exact"/>
              <w:jc w:val="center"/>
              <w:rPr>
                <w:rFonts w:hint="default" w:ascii="Times New Roman" w:hAnsi="Times New Roman" w:eastAsia="仿宋_GB2312" w:cs="Times New Roman"/>
                <w:color w:val="auto"/>
                <w:sz w:val="28"/>
                <w:szCs w:val="28"/>
              </w:rPr>
            </w:pPr>
          </w:p>
        </w:tc>
      </w:tr>
      <w:tr w14:paraId="47E3E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vMerge w:val="continue"/>
            <w:tcBorders>
              <w:right w:val="single" w:color="auto" w:sz="4" w:space="0"/>
            </w:tcBorders>
            <w:noWrap w:val="0"/>
            <w:vAlign w:val="center"/>
          </w:tcPr>
          <w:p w14:paraId="1906F5F8">
            <w:pPr>
              <w:spacing w:line="400" w:lineRule="exact"/>
              <w:jc w:val="center"/>
              <w:rPr>
                <w:rFonts w:hint="default" w:ascii="Times New Roman" w:hAnsi="Times New Roman" w:eastAsia="仿宋_GB2312" w:cs="Times New Roman"/>
                <w:color w:val="auto"/>
                <w:sz w:val="28"/>
                <w:szCs w:val="28"/>
              </w:rPr>
            </w:pPr>
          </w:p>
        </w:tc>
        <w:tc>
          <w:tcPr>
            <w:tcW w:w="2481" w:type="dxa"/>
            <w:gridSpan w:val="3"/>
            <w:tcBorders>
              <w:left w:val="single" w:color="auto" w:sz="4" w:space="0"/>
            </w:tcBorders>
            <w:noWrap w:val="0"/>
            <w:vAlign w:val="center"/>
          </w:tcPr>
          <w:p w14:paraId="0FA32D84">
            <w:pPr>
              <w:spacing w:line="400" w:lineRule="exact"/>
              <w:jc w:val="center"/>
              <w:rPr>
                <w:rFonts w:hint="default" w:ascii="Times New Roman" w:hAnsi="Times New Roman" w:eastAsia="仿宋_GB2312" w:cs="Times New Roman"/>
                <w:color w:val="auto"/>
                <w:sz w:val="28"/>
                <w:szCs w:val="28"/>
              </w:rPr>
            </w:pPr>
          </w:p>
        </w:tc>
        <w:tc>
          <w:tcPr>
            <w:tcW w:w="1979" w:type="dxa"/>
            <w:gridSpan w:val="4"/>
            <w:noWrap w:val="0"/>
            <w:vAlign w:val="center"/>
          </w:tcPr>
          <w:p w14:paraId="4306A669">
            <w:pPr>
              <w:spacing w:line="400" w:lineRule="exact"/>
              <w:jc w:val="center"/>
              <w:rPr>
                <w:rFonts w:hint="default" w:ascii="Times New Roman" w:hAnsi="Times New Roman" w:eastAsia="仿宋_GB2312" w:cs="Times New Roman"/>
                <w:color w:val="auto"/>
                <w:sz w:val="28"/>
                <w:szCs w:val="28"/>
              </w:rPr>
            </w:pPr>
          </w:p>
        </w:tc>
        <w:tc>
          <w:tcPr>
            <w:tcW w:w="2813" w:type="dxa"/>
            <w:gridSpan w:val="5"/>
            <w:noWrap w:val="0"/>
            <w:vAlign w:val="center"/>
          </w:tcPr>
          <w:p w14:paraId="651AAA40">
            <w:pPr>
              <w:spacing w:line="400" w:lineRule="exact"/>
              <w:jc w:val="center"/>
              <w:rPr>
                <w:rFonts w:hint="default" w:ascii="Times New Roman" w:hAnsi="Times New Roman" w:eastAsia="仿宋_GB2312" w:cs="Times New Roman"/>
                <w:color w:val="auto"/>
                <w:sz w:val="28"/>
                <w:szCs w:val="28"/>
              </w:rPr>
            </w:pPr>
          </w:p>
        </w:tc>
      </w:tr>
      <w:tr w14:paraId="684A1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tcBorders>
              <w:right w:val="single" w:color="auto" w:sz="4" w:space="0"/>
            </w:tcBorders>
            <w:noWrap w:val="0"/>
            <w:vAlign w:val="center"/>
          </w:tcPr>
          <w:p w14:paraId="3637C8C9">
            <w:pPr>
              <w:spacing w:line="4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备注</w:t>
            </w:r>
          </w:p>
        </w:tc>
        <w:tc>
          <w:tcPr>
            <w:tcW w:w="7273" w:type="dxa"/>
            <w:gridSpan w:val="12"/>
            <w:tcBorders>
              <w:left w:val="single" w:color="auto" w:sz="4" w:space="0"/>
            </w:tcBorders>
            <w:noWrap w:val="0"/>
            <w:vAlign w:val="center"/>
          </w:tcPr>
          <w:p w14:paraId="440B2DCF">
            <w:pPr>
              <w:spacing w:line="400" w:lineRule="exact"/>
              <w:jc w:val="center"/>
              <w:rPr>
                <w:rFonts w:hint="default" w:ascii="Times New Roman" w:hAnsi="Times New Roman" w:eastAsia="仿宋_GB2312" w:cs="Times New Roman"/>
                <w:color w:val="auto"/>
                <w:sz w:val="28"/>
                <w:szCs w:val="28"/>
              </w:rPr>
            </w:pPr>
          </w:p>
        </w:tc>
      </w:tr>
      <w:tr w14:paraId="39288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atLeast"/>
          <w:jc w:val="center"/>
        </w:trPr>
        <w:tc>
          <w:tcPr>
            <w:tcW w:w="1980" w:type="dxa"/>
            <w:gridSpan w:val="2"/>
            <w:tcBorders>
              <w:right w:val="single" w:color="auto" w:sz="4" w:space="0"/>
            </w:tcBorders>
            <w:noWrap w:val="0"/>
            <w:vAlign w:val="center"/>
          </w:tcPr>
          <w:p w14:paraId="3BE2653A">
            <w:pPr>
              <w:widowControl/>
              <w:adjustRightInd w:val="0"/>
              <w:snapToGrid w:val="0"/>
              <w:spacing w:line="240" w:lineRule="atLeast"/>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eastAsia="zh-CN"/>
              </w:rPr>
              <w:t>经营困难的具体体现及理由</w:t>
            </w:r>
          </w:p>
        </w:tc>
        <w:tc>
          <w:tcPr>
            <w:tcW w:w="7273" w:type="dxa"/>
            <w:gridSpan w:val="12"/>
            <w:tcBorders>
              <w:left w:val="single" w:color="auto" w:sz="4" w:space="0"/>
            </w:tcBorders>
            <w:noWrap w:val="0"/>
            <w:vAlign w:val="center"/>
          </w:tcPr>
          <w:p w14:paraId="267E92C9">
            <w:pPr>
              <w:widowControl/>
              <w:adjustRightInd w:val="0"/>
              <w:snapToGrid w:val="0"/>
              <w:spacing w:line="240" w:lineRule="atLeast"/>
              <w:jc w:val="left"/>
              <w:rPr>
                <w:rFonts w:hint="default" w:ascii="Times New Roman" w:hAnsi="Times New Roman" w:eastAsia="仿宋_GB2312" w:cs="Times New Roman"/>
                <w:color w:val="auto"/>
                <w:sz w:val="28"/>
                <w:szCs w:val="28"/>
                <w:lang w:eastAsia="zh-CN"/>
              </w:rPr>
            </w:pPr>
          </w:p>
          <w:p w14:paraId="473DE256">
            <w:pPr>
              <w:widowControl/>
              <w:adjustRightInd w:val="0"/>
              <w:snapToGrid w:val="0"/>
              <w:spacing w:line="240" w:lineRule="atLeast"/>
              <w:jc w:val="left"/>
              <w:rPr>
                <w:rFonts w:hint="default" w:ascii="Times New Roman" w:hAnsi="Times New Roman" w:eastAsia="仿宋_GB2312" w:cs="Times New Roman"/>
                <w:color w:val="auto"/>
                <w:sz w:val="28"/>
                <w:szCs w:val="28"/>
                <w:lang w:eastAsia="zh-CN"/>
              </w:rPr>
            </w:pPr>
          </w:p>
          <w:p w14:paraId="1475DD42">
            <w:pPr>
              <w:widowControl/>
              <w:adjustRightInd w:val="0"/>
              <w:snapToGrid w:val="0"/>
              <w:spacing w:line="240" w:lineRule="atLeast"/>
              <w:jc w:val="left"/>
              <w:rPr>
                <w:rFonts w:hint="default" w:ascii="Times New Roman" w:hAnsi="Times New Roman" w:eastAsia="仿宋_GB2312" w:cs="Times New Roman"/>
                <w:color w:val="auto"/>
                <w:sz w:val="28"/>
                <w:szCs w:val="28"/>
                <w:lang w:eastAsia="zh-CN"/>
              </w:rPr>
            </w:pPr>
          </w:p>
          <w:p w14:paraId="4874D6E4">
            <w:pPr>
              <w:widowControl/>
              <w:adjustRightInd w:val="0"/>
              <w:snapToGrid w:val="0"/>
              <w:spacing w:line="240" w:lineRule="atLeast"/>
              <w:jc w:val="left"/>
              <w:rPr>
                <w:rFonts w:hint="default" w:ascii="Times New Roman" w:hAnsi="Times New Roman" w:eastAsia="仿宋_GB2312" w:cs="Times New Roman"/>
                <w:color w:val="auto"/>
                <w:sz w:val="28"/>
                <w:szCs w:val="28"/>
                <w:lang w:eastAsia="zh-CN"/>
              </w:rPr>
            </w:pPr>
          </w:p>
          <w:p w14:paraId="208A29E5">
            <w:pPr>
              <w:widowControl/>
              <w:adjustRightInd w:val="0"/>
              <w:snapToGrid w:val="0"/>
              <w:spacing w:line="240" w:lineRule="atLeast"/>
              <w:jc w:val="left"/>
              <w:rPr>
                <w:rFonts w:hint="default" w:ascii="Times New Roman" w:hAnsi="Times New Roman" w:eastAsia="仿宋_GB2312" w:cs="Times New Roman"/>
                <w:color w:val="auto"/>
                <w:kern w:val="2"/>
                <w:sz w:val="28"/>
                <w:szCs w:val="28"/>
                <w:lang w:val="en-US" w:eastAsia="zh-CN" w:bidi="ar-SA"/>
              </w:rPr>
            </w:pPr>
          </w:p>
        </w:tc>
      </w:tr>
      <w:tr w14:paraId="5577E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tcBorders>
              <w:right w:val="single" w:color="auto" w:sz="4" w:space="0"/>
            </w:tcBorders>
            <w:noWrap w:val="0"/>
            <w:vAlign w:val="center"/>
          </w:tcPr>
          <w:p w14:paraId="6AF58DE3">
            <w:pPr>
              <w:widowControl/>
              <w:adjustRightInd w:val="0"/>
              <w:snapToGrid w:val="0"/>
              <w:spacing w:line="240" w:lineRule="atLeast"/>
              <w:jc w:val="center"/>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证明材料</w:t>
            </w:r>
          </w:p>
        </w:tc>
        <w:tc>
          <w:tcPr>
            <w:tcW w:w="7273" w:type="dxa"/>
            <w:gridSpan w:val="12"/>
            <w:tcBorders>
              <w:left w:val="single" w:color="auto" w:sz="4" w:space="0"/>
            </w:tcBorders>
            <w:noWrap w:val="0"/>
            <w:vAlign w:val="center"/>
          </w:tcPr>
          <w:p w14:paraId="5E2F4257">
            <w:pPr>
              <w:widowControl/>
              <w:adjustRightInd w:val="0"/>
              <w:snapToGrid w:val="0"/>
              <w:spacing w:line="240" w:lineRule="atLeast"/>
              <w:jc w:val="left"/>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（如企业年度报告，财务报表，纳税申报表，支出与收入流水负债记录，合同，订单，裁员以及降薪证明，行政机关、居民委员会、村民委员会出具的说明材料或其他足以证明经济困难的材料等）</w:t>
            </w:r>
          </w:p>
        </w:tc>
      </w:tr>
      <w:tr w14:paraId="4AFAA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980" w:type="dxa"/>
            <w:gridSpan w:val="2"/>
            <w:tcBorders>
              <w:right w:val="single" w:color="auto" w:sz="4" w:space="0"/>
            </w:tcBorders>
            <w:noWrap w:val="0"/>
            <w:vAlign w:val="center"/>
          </w:tcPr>
          <w:p w14:paraId="53063DB6">
            <w:pPr>
              <w:spacing w:line="4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备注</w:t>
            </w:r>
          </w:p>
        </w:tc>
        <w:tc>
          <w:tcPr>
            <w:tcW w:w="7273" w:type="dxa"/>
            <w:gridSpan w:val="12"/>
            <w:tcBorders>
              <w:left w:val="single" w:color="auto" w:sz="4" w:space="0"/>
            </w:tcBorders>
            <w:noWrap w:val="0"/>
            <w:vAlign w:val="center"/>
          </w:tcPr>
          <w:p w14:paraId="030B7379">
            <w:pPr>
              <w:spacing w:line="400" w:lineRule="exact"/>
              <w:jc w:val="center"/>
              <w:rPr>
                <w:rFonts w:hint="default" w:ascii="Times New Roman" w:hAnsi="Times New Roman" w:eastAsia="仿宋_GB2312" w:cs="Times New Roman"/>
                <w:color w:val="auto"/>
                <w:sz w:val="28"/>
                <w:szCs w:val="28"/>
              </w:rPr>
            </w:pPr>
          </w:p>
        </w:tc>
      </w:tr>
      <w:tr w14:paraId="64213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253" w:type="dxa"/>
            <w:gridSpan w:val="14"/>
            <w:noWrap w:val="0"/>
            <w:vAlign w:val="center"/>
          </w:tcPr>
          <w:p w14:paraId="6EADBC15">
            <w:pPr>
              <w:spacing w:line="400" w:lineRule="exact"/>
              <w:jc w:val="center"/>
              <w:rPr>
                <w:rFonts w:ascii="Times New Roman" w:hAnsi="Times New Roman" w:eastAsia="楷体_GB2312" w:cs="Times New Roman"/>
                <w:color w:val="auto"/>
                <w:sz w:val="28"/>
                <w:szCs w:val="28"/>
              </w:rPr>
            </w:pPr>
            <w:r>
              <w:rPr>
                <w:rFonts w:hint="default" w:ascii="Times New Roman" w:hAnsi="Times New Roman" w:eastAsia="黑体" w:cs="Times New Roman"/>
                <w:color w:val="auto"/>
                <w:sz w:val="32"/>
                <w:szCs w:val="32"/>
                <w:highlight w:val="none"/>
                <w:u w:val="none"/>
                <w:vertAlign w:val="baseline"/>
                <w:lang w:val="en-US" w:eastAsia="zh-CN"/>
              </w:rPr>
              <w:t>申请人承诺</w:t>
            </w:r>
          </w:p>
        </w:tc>
      </w:tr>
      <w:tr w14:paraId="54BD6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4" w:hRule="atLeast"/>
          <w:jc w:val="center"/>
        </w:trPr>
        <w:tc>
          <w:tcPr>
            <w:tcW w:w="9253" w:type="dxa"/>
            <w:gridSpan w:val="14"/>
            <w:noWrap w:val="0"/>
            <w:vAlign w:val="center"/>
          </w:tcPr>
          <w:p w14:paraId="69EA2B7B">
            <w:pPr>
              <w:numPr>
                <w:ilvl w:val="0"/>
                <w:numId w:val="0"/>
              </w:numPr>
              <w:ind w:leftChars="0"/>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申请人作出如下承诺：申请人填写的以上信息和内容真实、准确，提交的其他相关申请材料真实、准确；如有不实，申请人愿意承担以下法律责任和后果：</w:t>
            </w:r>
          </w:p>
          <w:p w14:paraId="43DB4C27">
            <w:pPr>
              <w:numPr>
                <w:ilvl w:val="0"/>
                <w:numId w:val="0"/>
              </w:numPr>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1.被终止延期/分期缴纳罚款；</w:t>
            </w:r>
          </w:p>
          <w:p w14:paraId="0AA956F0">
            <w:pPr>
              <w:numPr>
                <w:ilvl w:val="0"/>
                <w:numId w:val="0"/>
              </w:numPr>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2.被依法申请强制执行罚款；</w:t>
            </w:r>
          </w:p>
          <w:p w14:paraId="65FFCBFE">
            <w:pPr>
              <w:numPr>
                <w:ilvl w:val="0"/>
                <w:numId w:val="0"/>
              </w:numPr>
              <w:jc w:val="left"/>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3.构成犯罪的，依法被追究刑事责任等。</w:t>
            </w:r>
          </w:p>
          <w:p w14:paraId="7A69C9F5">
            <w:pPr>
              <w:numPr>
                <w:ilvl w:val="0"/>
                <w:numId w:val="0"/>
              </w:numPr>
              <w:jc w:val="center"/>
              <w:rPr>
                <w:rFonts w:hint="default" w:ascii="Times New Roman" w:hAnsi="Times New Roman" w:eastAsia="仿宋_GB2312" w:cs="Times New Roman"/>
                <w:color w:val="auto"/>
                <w:sz w:val="28"/>
                <w:szCs w:val="28"/>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 xml:space="preserve">                             申请人（签名/盖章）：</w:t>
            </w:r>
          </w:p>
          <w:p w14:paraId="0D01A1EE">
            <w:pPr>
              <w:numPr>
                <w:ilvl w:val="0"/>
                <w:numId w:val="0"/>
              </w:numPr>
              <w:spacing w:line="240" w:lineRule="auto"/>
              <w:jc w:val="center"/>
              <w:rPr>
                <w:rFonts w:hint="default" w:ascii="Times New Roman" w:hAnsi="Times New Roman" w:eastAsia="黑体" w:cs="Times New Roman"/>
                <w:color w:val="auto"/>
                <w:sz w:val="32"/>
                <w:szCs w:val="32"/>
                <w:highlight w:val="none"/>
                <w:u w:val="none"/>
                <w:vertAlign w:val="baseline"/>
                <w:lang w:val="en-US" w:eastAsia="zh-CN"/>
              </w:rPr>
            </w:pPr>
            <w:r>
              <w:rPr>
                <w:rFonts w:hint="default" w:ascii="Times New Roman" w:hAnsi="Times New Roman" w:eastAsia="仿宋_GB2312" w:cs="Times New Roman"/>
                <w:color w:val="auto"/>
                <w:sz w:val="28"/>
                <w:szCs w:val="28"/>
                <w:highlight w:val="none"/>
                <w:u w:val="none"/>
                <w:vertAlign w:val="baseline"/>
                <w:lang w:val="en-US" w:eastAsia="zh-CN"/>
              </w:rPr>
              <w:t xml:space="preserve">                              年     月     日</w:t>
            </w:r>
          </w:p>
        </w:tc>
      </w:tr>
    </w:tbl>
    <w:p w14:paraId="2332288D"/>
    <w:p w14:paraId="22DD371C"/>
    <w:sectPr>
      <w:headerReference r:id="rId4" w:type="default"/>
      <w:footerReference r:id="rId6" w:type="default"/>
      <w:headerReference r:id="rId5" w:type="even"/>
      <w:footerReference r:id="rId7" w:type="even"/>
      <w:pgSz w:w="11906" w:h="16838"/>
      <w:pgMar w:top="2041" w:right="1531" w:bottom="1134" w:left="1531" w:header="851" w:footer="1417"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83A1">
    <w:pPr>
      <w:widowControl w:val="0"/>
      <w:tabs>
        <w:tab w:val="center" w:pos="4153"/>
        <w:tab w:val="right" w:pos="8306"/>
      </w:tabs>
      <w:snapToGrid w:val="0"/>
      <w:ind w:left="0" w:leftChars="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F7A6">
    <w:pPr>
      <w:pStyle w:val="3"/>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37084203">
      <w:pPr>
        <w:widowControl w:val="0"/>
        <w:snapToGrid w:val="0"/>
        <w:jc w:val="left"/>
        <w:rPr>
          <w:rFonts w:hint="default" w:ascii="Calibri" w:hAnsi="Calibri" w:eastAsia="宋体" w:cs="Times New Roman"/>
          <w:kern w:val="2"/>
          <w:sz w:val="18"/>
          <w:szCs w:val="24"/>
          <w:lang w:val="en-US" w:eastAsia="zh-CN" w:bidi="ar-SA"/>
        </w:rPr>
      </w:pPr>
      <w:r>
        <w:rPr>
          <w:rFonts w:ascii="Times New Roman" w:hAnsi="Times New Roman"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指未</w:t>
      </w:r>
      <w:r>
        <w:rPr>
          <w:rFonts w:hint="eastAsia" w:ascii="Calibri" w:hAnsi="Calibri" w:eastAsia="宋体" w:cs="Times New Roman"/>
          <w:color w:val="auto"/>
          <w:kern w:val="2"/>
          <w:sz w:val="18"/>
          <w:szCs w:val="24"/>
          <w:lang w:val="en-US" w:eastAsia="zh-CN" w:bidi="ar-SA"/>
        </w:rPr>
        <w:t>经法院审理并作出行政判决</w:t>
      </w:r>
      <w:r>
        <w:rPr>
          <w:rFonts w:hint="eastAsia" w:ascii="Calibri" w:hAnsi="Calibri" w:eastAsia="宋体" w:cs="Times New Roman"/>
          <w:kern w:val="2"/>
          <w:sz w:val="18"/>
          <w:szCs w:val="24"/>
          <w:lang w:val="en-US" w:eastAsia="zh-CN" w:bidi="ar-SA"/>
        </w:rPr>
        <w:t>的案件。</w:t>
      </w:r>
    </w:p>
  </w:footnote>
  <w:footnote w:id="1">
    <w:p w14:paraId="28117622">
      <w:pPr>
        <w:widowControl w:val="0"/>
        <w:snapToGrid w:val="0"/>
        <w:jc w:val="left"/>
        <w:rPr>
          <w:rFonts w:hint="eastAsia" w:ascii="Calibri" w:hAnsi="Calibri" w:eastAsia="宋体" w:cs="Times New Roman"/>
          <w:kern w:val="2"/>
          <w:sz w:val="18"/>
          <w:szCs w:val="24"/>
          <w:lang w:val="en-US" w:eastAsia="zh-CN" w:bidi="ar-SA"/>
        </w:rPr>
      </w:pPr>
      <w:r>
        <w:rPr>
          <w:rFonts w:ascii="Times New Roman" w:hAnsi="Times New Roman"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指配偶、父母、子女、兄弟姐妹。</w:t>
      </w:r>
    </w:p>
  </w:footnote>
  <w:footnote w:id="2">
    <w:p w14:paraId="282DE90C">
      <w:pPr>
        <w:widowControl w:val="0"/>
        <w:snapToGrid w:val="0"/>
        <w:jc w:val="left"/>
        <w:rPr>
          <w:rFonts w:ascii="Calibri" w:hAnsi="Calibri" w:eastAsia="宋体" w:cs="Times New Roman"/>
          <w:color w:val="auto"/>
          <w:kern w:val="2"/>
          <w:sz w:val="18"/>
          <w:szCs w:val="24"/>
          <w:lang w:val="en-US" w:eastAsia="zh-CN" w:bidi="ar-SA"/>
        </w:rPr>
      </w:pPr>
      <w:r>
        <w:rPr>
          <w:rFonts w:ascii="Times New Roman" w:hAnsi="Times New Roman" w:eastAsia="宋体" w:cs="Times New Roman"/>
          <w:color w:val="auto"/>
          <w:kern w:val="2"/>
          <w:sz w:val="18"/>
          <w:szCs w:val="24"/>
          <w:vertAlign w:val="superscript"/>
          <w:lang w:val="en-US" w:eastAsia="zh-CN" w:bidi="ar-SA"/>
        </w:rPr>
        <w:footnoteRef/>
      </w:r>
      <w:r>
        <w:rPr>
          <w:rFonts w:ascii="Calibri" w:hAnsi="Calibri" w:eastAsia="宋体" w:cs="Times New Roman"/>
          <w:color w:val="auto"/>
          <w:kern w:val="2"/>
          <w:sz w:val="18"/>
          <w:szCs w:val="24"/>
          <w:lang w:val="en-US" w:eastAsia="zh-CN" w:bidi="ar-SA"/>
        </w:rPr>
        <w:t xml:space="preserve"> </w:t>
      </w:r>
      <w:r>
        <w:rPr>
          <w:rFonts w:hint="eastAsia" w:ascii="Calibri" w:hAnsi="Calibri" w:eastAsia="宋体" w:cs="Times New Roman"/>
          <w:color w:val="auto"/>
          <w:kern w:val="2"/>
          <w:sz w:val="18"/>
          <w:szCs w:val="24"/>
          <w:lang w:val="en-US" w:eastAsia="zh-CN" w:bidi="ar-SA"/>
        </w:rPr>
        <w:t>手机端和电脑PC端均可使用。</w:t>
      </w:r>
    </w:p>
  </w:footnote>
  <w:footnote w:id="3">
    <w:p w14:paraId="33B65993">
      <w:pPr>
        <w:widowControl w:val="0"/>
        <w:snapToGrid w:val="0"/>
        <w:jc w:val="left"/>
        <w:rPr>
          <w:rFonts w:ascii="Calibri" w:hAnsi="Calibri" w:eastAsia="宋体" w:cs="Times New Roman"/>
          <w:color w:val="auto"/>
          <w:kern w:val="2"/>
          <w:sz w:val="18"/>
          <w:szCs w:val="24"/>
          <w:lang w:val="en-US" w:eastAsia="zh-CN" w:bidi="ar-SA"/>
        </w:rPr>
      </w:pPr>
      <w:r>
        <w:rPr>
          <w:rFonts w:ascii="Times New Roman" w:hAnsi="Times New Roman" w:eastAsia="宋体" w:cs="Times New Roman"/>
          <w:color w:val="auto"/>
          <w:kern w:val="2"/>
          <w:sz w:val="18"/>
          <w:szCs w:val="24"/>
          <w:vertAlign w:val="superscript"/>
          <w:lang w:val="en-US" w:eastAsia="zh-CN" w:bidi="ar-SA"/>
        </w:rPr>
        <w:footnoteRef/>
      </w:r>
      <w:r>
        <w:rPr>
          <w:rFonts w:ascii="Calibri" w:hAnsi="Calibri" w:eastAsia="宋体" w:cs="Times New Roman"/>
          <w:color w:val="auto"/>
          <w:kern w:val="2"/>
          <w:sz w:val="18"/>
          <w:szCs w:val="24"/>
          <w:lang w:val="en-US" w:eastAsia="zh-CN" w:bidi="ar-SA"/>
        </w:rPr>
        <w:t xml:space="preserve"> </w:t>
      </w:r>
      <w:r>
        <w:rPr>
          <w:rFonts w:hint="eastAsia" w:ascii="Calibri" w:hAnsi="Calibri" w:eastAsia="宋体" w:cs="Times New Roman"/>
          <w:color w:val="auto"/>
          <w:kern w:val="2"/>
          <w:sz w:val="18"/>
          <w:szCs w:val="24"/>
          <w:lang w:val="en-US" w:eastAsia="zh-CN" w:bidi="ar-SA"/>
        </w:rPr>
        <w:t>指《关于推动生态环境志愿服务发展的指导意见》（环宣教〔2021〕49号）第三点“丰富内容形式”中提及的关于习近平生态文明思想理论宣讲、生态环境宣传教育和科学普及、生态环境社会监督、绿色低碳实践参与等志愿服务活动。</w:t>
      </w:r>
    </w:p>
  </w:footnote>
  <w:footnote w:id="4">
    <w:p w14:paraId="0C56ED87">
      <w:pPr>
        <w:widowControl w:val="0"/>
        <w:snapToGrid w:val="0"/>
        <w:jc w:val="left"/>
        <w:rPr>
          <w:rFonts w:ascii="Calibri" w:hAnsi="Calibri" w:eastAsia="宋体" w:cs="Times New Roman"/>
          <w:kern w:val="2"/>
          <w:sz w:val="18"/>
          <w:szCs w:val="24"/>
          <w:lang w:val="en-US" w:eastAsia="zh-CN" w:bidi="ar-SA"/>
        </w:rPr>
      </w:pPr>
      <w:r>
        <w:rPr>
          <w:rFonts w:ascii="Times New Roman" w:hAnsi="Times New Roman"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指在规定期限内，对于每一份行政处罚决定书，参加的所有志愿服务活动时长加起来至少12小时。</w:t>
      </w:r>
    </w:p>
  </w:footnote>
  <w:footnote w:id="5">
    <w:p w14:paraId="1D41C63F">
      <w:pPr>
        <w:widowControl w:val="0"/>
        <w:snapToGrid w:val="0"/>
        <w:jc w:val="left"/>
        <w:rPr>
          <w:rFonts w:ascii="Calibri" w:hAnsi="Calibri" w:eastAsia="宋体" w:cs="Times New Roman"/>
          <w:kern w:val="2"/>
          <w:sz w:val="18"/>
          <w:szCs w:val="24"/>
          <w:lang w:val="en-US" w:eastAsia="zh-CN" w:bidi="ar-SA"/>
        </w:rPr>
      </w:pPr>
      <w:r>
        <w:rPr>
          <w:rFonts w:ascii="Times New Roman" w:hAnsi="Times New Roman"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指根据法律法规规定，既对单位实施行政处罚，又对法定代表人、主要负责人、直接负责的主管人员和其他责任人员实施行政处罚的案件。</w:t>
      </w:r>
    </w:p>
  </w:footnote>
  <w:footnote w:id="6">
    <w:p w14:paraId="6F8B304B">
      <w:pPr>
        <w:widowControl w:val="0"/>
        <w:snapToGrid w:val="0"/>
        <w:jc w:val="left"/>
        <w:rPr>
          <w:rFonts w:ascii="Calibri" w:hAnsi="Calibri" w:eastAsia="宋体" w:cs="Times New Roman"/>
          <w:kern w:val="2"/>
          <w:sz w:val="18"/>
          <w:szCs w:val="24"/>
          <w:lang w:val="en-US" w:eastAsia="zh-CN" w:bidi="ar-SA"/>
        </w:rPr>
      </w:pPr>
      <w:r>
        <w:rPr>
          <w:rFonts w:ascii="Times New Roman" w:hAnsi="Times New Roman"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指能够证明所参加的志愿服务活动的名称、活动范围、参加人、参加时间及活动时长的文件、纸质证明、截图等材料。</w:t>
      </w:r>
    </w:p>
  </w:footnote>
  <w:footnote w:id="7">
    <w:p w14:paraId="6F9E0C87">
      <w:pPr>
        <w:widowControl w:val="0"/>
        <w:snapToGrid w:val="0"/>
        <w:jc w:val="left"/>
        <w:rPr>
          <w:rFonts w:hint="default" w:ascii="Calibri" w:hAnsi="Calibri" w:eastAsia="宋体" w:cs="Times New Roman"/>
          <w:color w:val="auto"/>
          <w:kern w:val="2"/>
          <w:sz w:val="18"/>
          <w:szCs w:val="24"/>
          <w:lang w:val="en-US" w:eastAsia="zh-CN" w:bidi="ar-SA"/>
        </w:rPr>
      </w:pPr>
      <w:r>
        <w:rPr>
          <w:rFonts w:ascii="Times New Roman" w:hAnsi="Times New Roman" w:eastAsia="宋体" w:cs="Times New Roman"/>
          <w:color w:val="auto"/>
          <w:kern w:val="2"/>
          <w:sz w:val="18"/>
          <w:szCs w:val="24"/>
          <w:vertAlign w:val="superscript"/>
          <w:lang w:val="en-US" w:eastAsia="zh-CN" w:bidi="ar-SA"/>
        </w:rPr>
        <w:footnoteRef/>
      </w:r>
      <w:r>
        <w:rPr>
          <w:rFonts w:ascii="Calibri" w:hAnsi="Calibri" w:eastAsia="宋体" w:cs="Times New Roman"/>
          <w:color w:val="auto"/>
          <w:kern w:val="2"/>
          <w:sz w:val="18"/>
          <w:szCs w:val="24"/>
          <w:lang w:val="en-US" w:eastAsia="zh-CN" w:bidi="ar-SA"/>
        </w:rPr>
        <w:t xml:space="preserve"> </w:t>
      </w:r>
      <w:r>
        <w:rPr>
          <w:rFonts w:hint="eastAsia" w:ascii="Calibri" w:hAnsi="Calibri" w:eastAsia="宋体" w:cs="Times New Roman"/>
          <w:color w:val="auto"/>
          <w:kern w:val="2"/>
          <w:sz w:val="18"/>
          <w:szCs w:val="24"/>
          <w:lang w:val="en-US" w:eastAsia="zh-CN" w:bidi="ar-SA"/>
        </w:rPr>
        <w:t>指未满18周岁的自然人。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A90C">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D4CA">
    <w:pPr>
      <w:pStyle w:val="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B31D4"/>
    <w:multiLevelType w:val="singleLevel"/>
    <w:tmpl w:val="86CB31D4"/>
    <w:lvl w:ilvl="0" w:tentative="0">
      <w:start w:val="1"/>
      <w:numFmt w:val="decimal"/>
      <w:lvlText w:val="%1."/>
      <w:lvlJc w:val="left"/>
      <w:pPr>
        <w:tabs>
          <w:tab w:val="left" w:pos="312"/>
        </w:tabs>
      </w:pPr>
    </w:lvl>
  </w:abstractNum>
  <w:abstractNum w:abstractNumId="1">
    <w:nsid w:val="AF65466B"/>
    <w:multiLevelType w:val="singleLevel"/>
    <w:tmpl w:val="AF65466B"/>
    <w:lvl w:ilvl="0" w:tentative="0">
      <w:start w:val="1"/>
      <w:numFmt w:val="chineseCounting"/>
      <w:suff w:val="nothing"/>
      <w:lvlText w:val="%1、"/>
      <w:lvlJc w:val="left"/>
      <w:rPr>
        <w:rFonts w:hint="eastAsia" w:ascii="黑体" w:hAnsi="黑体" w:eastAsia="黑体" w:cs="黑体"/>
      </w:rPr>
    </w:lvl>
  </w:abstractNum>
  <w:abstractNum w:abstractNumId="2">
    <w:nsid w:val="20BBB87C"/>
    <w:multiLevelType w:val="singleLevel"/>
    <w:tmpl w:val="20BBB87C"/>
    <w:lvl w:ilvl="0" w:tentative="0">
      <w:start w:val="2"/>
      <w:numFmt w:val="chineseCounting"/>
      <w:suff w:val="nothing"/>
      <w:lvlText w:val="（%1）"/>
      <w:lvlJc w:val="left"/>
      <w:rPr>
        <w:rFonts w:hint="eastAsia"/>
      </w:rPr>
    </w:lvl>
  </w:abstractNum>
  <w:abstractNum w:abstractNumId="3">
    <w:nsid w:val="388E0284"/>
    <w:multiLevelType w:val="singleLevel"/>
    <w:tmpl w:val="388E0284"/>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91D15"/>
    <w:rsid w:val="7699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4">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paragraph" w:styleId="5">
    <w:name w:val="Body Text First Indent 2"/>
    <w:qFormat/>
    <w:uiPriority w:val="0"/>
    <w:pPr>
      <w:widowControl w:val="0"/>
      <w:ind w:left="420" w:leftChars="200" w:firstLine="420" w:firstLineChars="200"/>
      <w:jc w:val="both"/>
    </w:pPr>
    <w:rPr>
      <w:rFonts w:ascii="Calibri" w:hAnsi="Calibri" w:eastAsia="宋体" w:cs="Times New Roman"/>
      <w:kern w:val="2"/>
      <w:sz w:val="21"/>
      <w:szCs w:val="22"/>
      <w:lang w:val="en-US" w:eastAsia="zh-CN" w:bidi="ar-SA"/>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2025-10-09T01:12:00Z</dcterms:created>
  <dc:creator>刘晓婷</dc:creator>
  <cp:lastModifiedBy>刘晓婷</cp:lastModifiedBy>
  <dcterms:modified xsi:type="dcterms:W3CDTF">2025-10-09T01:13:53Z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667FCB00583B4458A4F460916CD65221_11</vt:lpwstr>
  </property>
  <property fmtid="{D5CDD505-2E9C-101B-9397-08002B2CF9AE}" pid="4" name="KSOTemplateDocerSaveRecord">
    <vt:lpwstr>eyJoZGlkIjoiZDViNDk2N2VkZTdkZjE3ZGRlY2QzMWRhNWQ2YjE2MzUiLCJ1c2VySWQiOiIxNTY4NDEwOTczIn0=</vt:lpwstr>
  </property>
</Properties>
</file>