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55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</w:p>
    <w:p w14:paraId="438692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bidi="ar-SA"/>
        </w:rPr>
        <w:t>彩色复印机租赁维护全包服务需求</w:t>
      </w:r>
    </w:p>
    <w:p w14:paraId="5203BC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bidi="ar-SA"/>
        </w:rPr>
        <w:t>一、服务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eastAsia="zh-CN" w:bidi="ar-SA"/>
        </w:rPr>
        <w:t>总括</w:t>
      </w:r>
    </w:p>
    <w:p w14:paraId="1AFDBF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甲方聘请乙方提供以下服务，包括但不限于：</w:t>
      </w:r>
    </w:p>
    <w:p w14:paraId="41102A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7台带装订器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理光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彩色数码复印机租赁并提供全包维护服务 </w:t>
      </w:r>
    </w:p>
    <w:p w14:paraId="76967F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性能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：涵盖功能复印/打印/扫描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最大原稿尺寸A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复印功能：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速度‌：60页/分钟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（黑白和彩色同速）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打印功能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速度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60ppm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及以上（黑白和彩色同速）、PDF直接打印（仿真）；扫描功能：110页/分钟及以上（A4单面，200 x 200 dpi、300 x 300 dpi等），180页/分钟以上（A4双面，200 x 200 dpi、300 x 300 dpi等）。部分附带装订功能：边订装订、小册子（骑马钉）装订。</w:t>
      </w:r>
    </w:p>
    <w:p w14:paraId="3E70F1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3.后台统计打印纸张数（黑白、彩色）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 管理系统。</w:t>
      </w:r>
    </w:p>
    <w:p w14:paraId="3C72F8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bidi="ar-SA"/>
        </w:rPr>
        <w:t>二、服务期限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eastAsia="zh-CN" w:bidi="ar-SA"/>
        </w:rPr>
        <w:t>及服务内容</w:t>
      </w:r>
    </w:p>
    <w:p w14:paraId="3DCFE1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服务期限：服务期限1年，服务实际执行期限以“服务期限内累计结算金额达到本项目最高限价的时间”或“服务期限”先到者为准，自合同签订日起计算。</w:t>
      </w:r>
    </w:p>
    <w:p w14:paraId="2AF950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服务内容具体包括：</w:t>
      </w:r>
    </w:p>
    <w:p w14:paraId="484C36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1）乙方提供全包服务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，包含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理光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彩色数码复印机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7台带装订器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租赁并提供全包维护服务 ，包含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器的维护、维修（含原厂配件）、原厂碳粉、原厂硒鼓（不含纸张、装订针），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打印/复印的黑白张数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000张，彩色张数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（未使用的印量按黑白：彩色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=10:1比例进行换算，用于冲抵超出的印量）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抵扣后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超出部分单按实际打印/复印纸张使用计价。</w:t>
      </w:r>
    </w:p>
    <w:p w14:paraId="6F8D09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）机器发生故障，乙方接到甲方通知，乙方应在工作时间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小时内赶到，8小时内现场修理完毕。如机器故障严重，当场不能修复的，乙方应自行将机器送往乙方场所检修，应当在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内修理完毕；不能按时修理的，应当提供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同档次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全新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5679E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）日常维护：乙方维护服务人员每个月不少于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次进行上门，为甲方检查设备的运行情况，并对相关设备存在的隐患进行日常维护。</w:t>
      </w:r>
    </w:p>
    <w:p w14:paraId="788E94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4）如甲方遇重大活动或会议等公务，紧急调用机器。乙方需至少调度2台复印机无偿使用并安排驻点维修人员。</w:t>
      </w:r>
    </w:p>
    <w:p w14:paraId="56B290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服务方需签订保密协议。</w:t>
      </w:r>
    </w:p>
    <w:p w14:paraId="45DB5A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bidi="ar-SA"/>
        </w:rPr>
        <w:t>付款方式</w:t>
      </w:r>
    </w:p>
    <w:p w14:paraId="429B5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付款结算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，由于采购方使用财政资金，如因财政指标下达延后或资金拨付流程导致的延误，不视作采购人违约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40C15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微软雅黑" w:hAnsi="微软雅黑" w:eastAsia="微软雅黑" w:cs="微软雅黑"/>
          <w:color w:val="auto"/>
        </w:rPr>
      </w:pPr>
    </w:p>
    <w:p w14:paraId="7A9FB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微软雅黑" w:hAnsi="微软雅黑" w:eastAsia="微软雅黑" w:cs="微软雅黑"/>
          <w:color w:val="auto"/>
        </w:rPr>
      </w:pPr>
    </w:p>
    <w:p w14:paraId="74B3E4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微软雅黑" w:hAnsi="微软雅黑" w:eastAsia="微软雅黑" w:cs="微软雅黑"/>
          <w:color w:val="auto"/>
        </w:rPr>
      </w:pPr>
    </w:p>
    <w:p w14:paraId="2BB766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5A6E"/>
    <w:rsid w:val="60D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2025-01-21T03:18:00Z</dcterms:created>
  <dc:creator>Administrator</dc:creator>
  <cp:lastModifiedBy>Administrator</cp:lastModifiedBy>
  <dcterms:modified xsi:type="dcterms:W3CDTF">2025-01-21T03:18:49Z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DF4D2AD6E84443AE942A4ACD19B492A2_11</vt:lpwstr>
  </property>
</Properties>
</file>